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936FAF">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Convenção Coletiva De Trabalho 2016/2018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936FAF">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936FAF">
                        <w:pPr>
                          <w:rPr>
                            <w:rFonts w:ascii="Arial" w:eastAsia="Times New Roman" w:hAnsi="Arial" w:cs="Arial"/>
                            <w:sz w:val="21"/>
                            <w:szCs w:val="21"/>
                          </w:rPr>
                        </w:pPr>
                      </w:p>
                    </w:tc>
                    <w:tc>
                      <w:tcPr>
                        <w:tcW w:w="0" w:type="auto"/>
                        <w:vAlign w:val="center"/>
                        <w:hideMark/>
                      </w:tcPr>
                      <w:p w:rsidR="00000000" w:rsidRDefault="00936FAF">
                        <w:pPr>
                          <w:rPr>
                            <w:rFonts w:ascii="Arial" w:eastAsia="Times New Roman" w:hAnsi="Arial" w:cs="Arial"/>
                            <w:sz w:val="21"/>
                            <w:szCs w:val="21"/>
                          </w:rPr>
                        </w:pPr>
                        <w:r>
                          <w:rPr>
                            <w:rFonts w:ascii="Arial" w:eastAsia="Times New Roman" w:hAnsi="Arial" w:cs="Arial"/>
                            <w:sz w:val="21"/>
                            <w:szCs w:val="21"/>
                          </w:rPr>
                          <w:t xml:space="preserve">DF000338/2017 </w:t>
                        </w:r>
                      </w:p>
                    </w:tc>
                  </w:tr>
                  <w:tr w:rsidR="00000000">
                    <w:trPr>
                      <w:tblCellSpacing w:w="0" w:type="dxa"/>
                    </w:trPr>
                    <w:tc>
                      <w:tcPr>
                        <w:tcW w:w="0" w:type="auto"/>
                        <w:vAlign w:val="center"/>
                        <w:hideMark/>
                      </w:tcPr>
                      <w:p w:rsidR="00000000" w:rsidRDefault="00936FAF">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936FAF">
                        <w:pPr>
                          <w:rPr>
                            <w:rFonts w:ascii="Arial" w:eastAsia="Times New Roman" w:hAnsi="Arial" w:cs="Arial"/>
                            <w:sz w:val="21"/>
                            <w:szCs w:val="21"/>
                          </w:rPr>
                        </w:pPr>
                      </w:p>
                    </w:tc>
                    <w:tc>
                      <w:tcPr>
                        <w:tcW w:w="0" w:type="auto"/>
                        <w:vAlign w:val="center"/>
                        <w:hideMark/>
                      </w:tcPr>
                      <w:p w:rsidR="00000000" w:rsidRDefault="00936FAF">
                        <w:pPr>
                          <w:rPr>
                            <w:rFonts w:ascii="Arial" w:eastAsia="Times New Roman" w:hAnsi="Arial" w:cs="Arial"/>
                            <w:sz w:val="21"/>
                            <w:szCs w:val="21"/>
                          </w:rPr>
                        </w:pPr>
                        <w:r>
                          <w:rPr>
                            <w:rFonts w:ascii="Arial" w:eastAsia="Times New Roman" w:hAnsi="Arial" w:cs="Arial"/>
                            <w:sz w:val="21"/>
                            <w:szCs w:val="21"/>
                          </w:rPr>
                          <w:t xml:space="preserve">22/06/2017 </w:t>
                        </w:r>
                      </w:p>
                    </w:tc>
                  </w:tr>
                  <w:tr w:rsidR="00000000">
                    <w:trPr>
                      <w:tblCellSpacing w:w="0" w:type="dxa"/>
                    </w:trPr>
                    <w:tc>
                      <w:tcPr>
                        <w:tcW w:w="0" w:type="auto"/>
                        <w:vAlign w:val="center"/>
                        <w:hideMark/>
                      </w:tcPr>
                      <w:p w:rsidR="00000000" w:rsidRDefault="00936FAF">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936FAF">
                        <w:pPr>
                          <w:rPr>
                            <w:rFonts w:ascii="Arial" w:eastAsia="Times New Roman" w:hAnsi="Arial" w:cs="Arial"/>
                            <w:sz w:val="21"/>
                            <w:szCs w:val="21"/>
                          </w:rPr>
                        </w:pPr>
                      </w:p>
                    </w:tc>
                    <w:tc>
                      <w:tcPr>
                        <w:tcW w:w="0" w:type="auto"/>
                        <w:vAlign w:val="center"/>
                        <w:hideMark/>
                      </w:tcPr>
                      <w:p w:rsidR="00000000" w:rsidRDefault="00936FAF">
                        <w:pPr>
                          <w:rPr>
                            <w:rFonts w:ascii="Arial" w:eastAsia="Times New Roman" w:hAnsi="Arial" w:cs="Arial"/>
                            <w:sz w:val="21"/>
                            <w:szCs w:val="21"/>
                          </w:rPr>
                        </w:pPr>
                        <w:r>
                          <w:rPr>
                            <w:rFonts w:ascii="Arial" w:eastAsia="Times New Roman" w:hAnsi="Arial" w:cs="Arial"/>
                            <w:sz w:val="21"/>
                            <w:szCs w:val="21"/>
                          </w:rPr>
                          <w:t xml:space="preserve">MR035897/2017 </w:t>
                        </w:r>
                      </w:p>
                    </w:tc>
                  </w:tr>
                  <w:tr w:rsidR="00000000">
                    <w:trPr>
                      <w:tblCellSpacing w:w="0" w:type="dxa"/>
                    </w:trPr>
                    <w:tc>
                      <w:tcPr>
                        <w:tcW w:w="0" w:type="auto"/>
                        <w:vAlign w:val="center"/>
                        <w:hideMark/>
                      </w:tcPr>
                      <w:p w:rsidR="00000000" w:rsidRDefault="00936FAF">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936FAF">
                        <w:pPr>
                          <w:rPr>
                            <w:rFonts w:ascii="Arial" w:eastAsia="Times New Roman" w:hAnsi="Arial" w:cs="Arial"/>
                            <w:sz w:val="21"/>
                            <w:szCs w:val="21"/>
                          </w:rPr>
                        </w:pPr>
                      </w:p>
                    </w:tc>
                    <w:tc>
                      <w:tcPr>
                        <w:tcW w:w="0" w:type="auto"/>
                        <w:vAlign w:val="center"/>
                        <w:hideMark/>
                      </w:tcPr>
                      <w:p w:rsidR="00000000" w:rsidRDefault="00936FAF">
                        <w:pPr>
                          <w:rPr>
                            <w:rFonts w:ascii="Arial" w:eastAsia="Times New Roman" w:hAnsi="Arial" w:cs="Arial"/>
                            <w:sz w:val="21"/>
                            <w:szCs w:val="21"/>
                          </w:rPr>
                        </w:pPr>
                        <w:r>
                          <w:rPr>
                            <w:rFonts w:ascii="Arial" w:eastAsia="Times New Roman" w:hAnsi="Arial" w:cs="Arial"/>
                            <w:sz w:val="21"/>
                            <w:szCs w:val="21"/>
                          </w:rPr>
                          <w:t xml:space="preserve">46206.006128/2017-28 </w:t>
                        </w:r>
                      </w:p>
                    </w:tc>
                  </w:tr>
                  <w:tr w:rsidR="00000000">
                    <w:trPr>
                      <w:tblCellSpacing w:w="0" w:type="dxa"/>
                    </w:trPr>
                    <w:tc>
                      <w:tcPr>
                        <w:tcW w:w="0" w:type="auto"/>
                        <w:vAlign w:val="center"/>
                        <w:hideMark/>
                      </w:tcPr>
                      <w:p w:rsidR="00000000" w:rsidRDefault="00936FAF">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936FAF">
                        <w:pPr>
                          <w:rPr>
                            <w:rFonts w:ascii="Arial" w:eastAsia="Times New Roman" w:hAnsi="Arial" w:cs="Arial"/>
                            <w:sz w:val="21"/>
                            <w:szCs w:val="21"/>
                          </w:rPr>
                        </w:pPr>
                      </w:p>
                    </w:tc>
                    <w:tc>
                      <w:tcPr>
                        <w:tcW w:w="0" w:type="auto"/>
                        <w:vAlign w:val="center"/>
                        <w:hideMark/>
                      </w:tcPr>
                      <w:p w:rsidR="00000000" w:rsidRDefault="00936FAF">
                        <w:pPr>
                          <w:rPr>
                            <w:rFonts w:ascii="Arial" w:eastAsia="Times New Roman" w:hAnsi="Arial" w:cs="Arial"/>
                            <w:sz w:val="21"/>
                            <w:szCs w:val="21"/>
                          </w:rPr>
                        </w:pPr>
                        <w:r>
                          <w:rPr>
                            <w:rFonts w:ascii="Arial" w:eastAsia="Times New Roman" w:hAnsi="Arial" w:cs="Arial"/>
                            <w:sz w:val="21"/>
                            <w:szCs w:val="21"/>
                          </w:rPr>
                          <w:t xml:space="preserve">09/06/2017 </w:t>
                        </w:r>
                      </w:p>
                    </w:tc>
                  </w:tr>
                </w:tbl>
                <w:p w:rsidR="00000000" w:rsidRDefault="00936FAF">
                  <w:pPr>
                    <w:rPr>
                      <w:rFonts w:eastAsia="Times New Roman"/>
                    </w:rPr>
                  </w:pPr>
                </w:p>
                <w:p w:rsidR="00000000" w:rsidRDefault="00936FAF">
                  <w:pPr>
                    <w:pStyle w:val="NormalWeb"/>
                  </w:pPr>
                  <w:r>
                    <w:rPr>
                      <w:b/>
                      <w:bCs/>
                    </w:rPr>
                    <w:t>Confira a autenticidade no endereço http://www3.mte.gov.br/sistemas/mediador/.</w:t>
                  </w:r>
                  <w:r>
                    <w:rPr>
                      <w:b/>
                      <w:bCs/>
                    </w:rPr>
                    <w:t xml:space="preserve"> </w:t>
                  </w:r>
                </w:p>
                <w:p w:rsidR="00000000" w:rsidRDefault="00936FAF">
                  <w:pPr>
                    <w:rPr>
                      <w:rFonts w:eastAsia="Times New Roman"/>
                    </w:rPr>
                  </w:pPr>
                </w:p>
              </w:tc>
            </w:tr>
            <w:tr w:rsidR="00000000">
              <w:trPr>
                <w:tblCellSpacing w:w="0" w:type="dxa"/>
              </w:trPr>
              <w:tc>
                <w:tcPr>
                  <w:tcW w:w="0" w:type="auto"/>
                  <w:vAlign w:val="center"/>
                  <w:hideMark/>
                </w:tcPr>
                <w:p w:rsidR="00000000" w:rsidRDefault="00936FAF">
                  <w:pPr>
                    <w:pStyle w:val="NormalWeb"/>
                    <w:rPr>
                      <w:rFonts w:ascii="Arial" w:hAnsi="Arial" w:cs="Arial"/>
                      <w:sz w:val="21"/>
                      <w:szCs w:val="21"/>
                    </w:rPr>
                  </w:pPr>
                  <w:r>
                    <w:rPr>
                      <w:rFonts w:ascii="Arial" w:hAnsi="Arial" w:cs="Arial"/>
                      <w:sz w:val="21"/>
                      <w:szCs w:val="21"/>
                    </w:rPr>
                    <w:t>SIND DOS TRAB EM FARMACIA DROG PERF E SIMILARES DO DF, CNPJ n. 73.856.957/0001-08, neste ato representado(a) por seu Presidente, Sr(a). ANTONIO CARLOS PINHO DE MELO;</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w:t>
                  </w:r>
                  <w:r>
                    <w:rPr>
                      <w:rFonts w:ascii="Arial" w:hAnsi="Arial" w:cs="Arial"/>
                      <w:sz w:val="21"/>
                      <w:szCs w:val="21"/>
                    </w:rPr>
                    <w:t>INDICATO DO COMERCIO VAREJISTA DE PRODUTOS FARMACEUTICOS DO DISTRITO FEDERAL, CNPJ n. 00.113.647/0001-20, neste ato representado(a) por seu Presidente, Sr(a). FRANCISCO MESSIAS VASCONCELOS;</w:t>
                  </w:r>
                  <w:r>
                    <w:rPr>
                      <w:rFonts w:ascii="Arial" w:hAnsi="Arial" w:cs="Arial"/>
                      <w:sz w:val="21"/>
                      <w:szCs w:val="21"/>
                    </w:rPr>
                    <w:br/>
                    <w:t> </w:t>
                  </w:r>
                  <w:r>
                    <w:rPr>
                      <w:rFonts w:ascii="Arial" w:hAnsi="Arial" w:cs="Arial"/>
                      <w:sz w:val="21"/>
                      <w:szCs w:val="21"/>
                    </w:rPr>
                    <w:br/>
                    <w:t xml:space="preserve">celebram a presente CONVENÇÃO COLETIVA DE TRABALHO, estipulando </w:t>
                  </w:r>
                  <w:r>
                    <w:rPr>
                      <w:rFonts w:ascii="Arial" w:hAnsi="Arial" w:cs="Arial"/>
                      <w:sz w:val="21"/>
                      <w:szCs w:val="21"/>
                    </w:rPr>
                    <w:t xml:space="preserve">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novembro de 2016 a 31 de outubro de 2018 e a data-base da ca</w:t>
                  </w:r>
                  <w:r>
                    <w:rPr>
                      <w:rFonts w:ascii="Arial" w:hAnsi="Arial" w:cs="Arial"/>
                      <w:sz w:val="21"/>
                      <w:szCs w:val="21"/>
                    </w:rPr>
                    <w:t>tegoria em 01º de novembro.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Esta convenção coletiva de trabalho abrange a categoria dos empregados integrantes da categoria econômica representada pel</w:t>
                  </w:r>
                  <w:r>
                    <w:rPr>
                      <w:rFonts w:ascii="Arial" w:hAnsi="Arial" w:cs="Arial"/>
                      <w:b/>
                      <w:bCs/>
                      <w:sz w:val="21"/>
                      <w:szCs w:val="21"/>
                    </w:rPr>
                    <w:t>as drogarias, farmácias homeopáticas e farmácias de manipulação, com abrangência territorial no Distrito Federal</w:t>
                  </w:r>
                  <w:r>
                    <w:rPr>
                      <w:rFonts w:ascii="Arial" w:hAnsi="Arial" w:cs="Arial"/>
                      <w:sz w:val="21"/>
                      <w:szCs w:val="21"/>
                    </w:rPr>
                    <w:t xml:space="preserve">, com abrangência territorial em </w:t>
                  </w:r>
                  <w:r>
                    <w:rPr>
                      <w:rFonts w:ascii="Arial" w:hAnsi="Arial" w:cs="Arial"/>
                      <w:b/>
                      <w:bCs/>
                      <w:sz w:val="21"/>
                      <w:szCs w:val="21"/>
                    </w:rPr>
                    <w:t>DF</w:t>
                  </w:r>
                  <w:r>
                    <w:rPr>
                      <w:rFonts w:ascii="Arial" w:hAnsi="Arial" w:cs="Arial"/>
                      <w:sz w:val="21"/>
                      <w:szCs w:val="21"/>
                    </w:rPr>
                    <w:t>.</w:t>
                  </w:r>
                  <w:r>
                    <w:rPr>
                      <w:rFonts w:ascii="Arial" w:hAnsi="Arial" w:cs="Arial"/>
                      <w:sz w:val="21"/>
                      <w:szCs w:val="21"/>
                    </w:rPr>
                    <w:t xml:space="preserve"> </w:t>
                  </w:r>
                </w:p>
                <w:p w:rsidR="00000000" w:rsidRDefault="00936F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CLÁUSULA TERCEIRA - REAJUSTE SALARIAL</w:t>
                  </w:r>
                  <w:r>
                    <w:rPr>
                      <w:rFonts w:ascii="Arial" w:eastAsia="Times New Roman" w:hAnsi="Arial" w:cs="Arial"/>
                      <w:b/>
                      <w:bCs/>
                      <w:sz w:val="21"/>
                      <w:szCs w:val="21"/>
                    </w:rPr>
                    <w:t xml:space="preserve"> E SALARIO DE INGRESSO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Style w:val="fontstyle0"/>
                      <w:rFonts w:ascii="Arial" w:hAnsi="Arial" w:cs="Arial"/>
                      <w:sz w:val="21"/>
                      <w:szCs w:val="21"/>
                    </w:rPr>
                    <w:t xml:space="preserve">As empresas representadas pelo SINCOFARMA-DF concedem à categoria profissional representada pelo SINTRAFARMA-DF, </w:t>
                  </w:r>
                  <w:r>
                    <w:rPr>
                      <w:rStyle w:val="Forte"/>
                      <w:rFonts w:ascii="Arial" w:hAnsi="Arial" w:cs="Arial"/>
                      <w:sz w:val="21"/>
                      <w:szCs w:val="21"/>
                    </w:rPr>
                    <w:t>a partir de 1° de novembro de 2016, reajuste salarial de 8,5% (oito e meio por cento), que fixa em R$ 975,52 (novecen</w:t>
                  </w:r>
                  <w:r>
                    <w:rPr>
                      <w:rStyle w:val="Forte"/>
                      <w:rFonts w:ascii="Arial" w:hAnsi="Arial" w:cs="Arial"/>
                      <w:sz w:val="21"/>
                      <w:szCs w:val="21"/>
                    </w:rPr>
                    <w:t>tos e setenta e cinco reais e cinquenta e dois centavos) o salário de ingresso</w:t>
                  </w:r>
                  <w:r>
                    <w:rPr>
                      <w:rStyle w:val="fontstyle0"/>
                      <w:rFonts w:ascii="Arial" w:hAnsi="Arial" w:cs="Arial"/>
                      <w:sz w:val="21"/>
                      <w:szCs w:val="21"/>
                    </w:rPr>
                    <w:t>, incluso nestes salários a produtividade, mais aumento real, zerando qualquer resíduo inflacionário, podendo ser aplicado o princí</w:t>
                  </w:r>
                  <w:r>
                    <w:rPr>
                      <w:rStyle w:val="fontstyle0"/>
                      <w:rFonts w:ascii="Arial" w:hAnsi="Arial" w:cs="Arial"/>
                      <w:sz w:val="21"/>
                      <w:szCs w:val="21"/>
                    </w:rPr>
                    <w:t>pio da proporcionalidade de 1/12 (um doze avos) por mês trabalhado, para os empregados admitidos após 1° de novembro de 2016.</w:t>
                  </w:r>
                </w:p>
                <w:p w:rsidR="00000000" w:rsidRDefault="00936FAF">
                  <w:pPr>
                    <w:pStyle w:val="NormalWeb"/>
                    <w:rPr>
                      <w:rFonts w:ascii="Arial" w:hAnsi="Arial" w:cs="Arial"/>
                      <w:sz w:val="21"/>
                      <w:szCs w:val="21"/>
                    </w:rPr>
                  </w:pPr>
                  <w:r>
                    <w:rPr>
                      <w:rStyle w:val="fontstyle0"/>
                      <w:rFonts w:ascii="Arial" w:hAnsi="Arial" w:cs="Arial"/>
                      <w:sz w:val="21"/>
                      <w:szCs w:val="21"/>
                    </w:rPr>
                    <w:t> </w:t>
                  </w:r>
                </w:p>
                <w:p w:rsidR="00000000" w:rsidRDefault="00936FAF">
                  <w:pPr>
                    <w:pStyle w:val="NormalWeb"/>
                    <w:divId w:val="2077118451"/>
                    <w:rPr>
                      <w:rFonts w:ascii="Arial" w:hAnsi="Arial" w:cs="Arial"/>
                      <w:sz w:val="21"/>
                      <w:szCs w:val="21"/>
                    </w:rPr>
                  </w:pPr>
                  <w:r>
                    <w:rPr>
                      <w:rStyle w:val="Forte"/>
                      <w:rFonts w:ascii="Arial" w:hAnsi="Arial" w:cs="Arial"/>
                      <w:sz w:val="21"/>
                      <w:szCs w:val="21"/>
                    </w:rPr>
                    <w:lastRenderedPageBreak/>
                    <w:t xml:space="preserve">Parágrafo 1º </w:t>
                  </w:r>
                  <w:r>
                    <w:rPr>
                      <w:rFonts w:ascii="Arial" w:hAnsi="Arial" w:cs="Arial"/>
                      <w:sz w:val="21"/>
                      <w:szCs w:val="21"/>
                    </w:rPr>
                    <w:t xml:space="preserve">- Os trabalhadores que já percebiam </w:t>
                  </w:r>
                  <w:r>
                    <w:rPr>
                      <w:rStyle w:val="Forte"/>
                      <w:rFonts w:ascii="Arial" w:hAnsi="Arial" w:cs="Arial"/>
                      <w:sz w:val="21"/>
                      <w:szCs w:val="21"/>
                    </w:rPr>
                    <w:t xml:space="preserve">salário acima do piso </w:t>
                  </w:r>
                  <w:r>
                    <w:rPr>
                      <w:rFonts w:ascii="Arial" w:hAnsi="Arial" w:cs="Arial"/>
                      <w:sz w:val="21"/>
                      <w:szCs w:val="21"/>
                    </w:rPr>
                    <w:t xml:space="preserve">da categoria em 31 de outubro de 2016 terão reajuste de </w:t>
                  </w:r>
                  <w:r>
                    <w:rPr>
                      <w:rStyle w:val="Forte"/>
                      <w:rFonts w:ascii="Arial" w:hAnsi="Arial" w:cs="Arial"/>
                      <w:sz w:val="21"/>
                      <w:szCs w:val="21"/>
                    </w:rPr>
                    <w:t>8</w:t>
                  </w:r>
                  <w:r>
                    <w:rPr>
                      <w:rStyle w:val="Forte"/>
                      <w:rFonts w:ascii="Arial" w:hAnsi="Arial" w:cs="Arial"/>
                      <w:sz w:val="21"/>
                      <w:szCs w:val="21"/>
                    </w:rPr>
                    <w:t>,5% (oito e meio por cento).</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 xml:space="preserve">- Os aumentos salariais concedidos a título de antecipação de reajuste, concedidos após 01/11/2016 (1º de novembro de 2016) e até a data da assinatura desta convenção, serão descontados dos empregados de forma </w:t>
                  </w:r>
                  <w:r>
                    <w:rPr>
                      <w:rFonts w:ascii="Arial" w:hAnsi="Arial" w:cs="Arial"/>
                      <w:sz w:val="21"/>
                      <w:szCs w:val="21"/>
                    </w:rPr>
                    <w:t>gradual, conforme restou consignado  na audiência  realizada dia   25/04/2017  (vinte e cinco de abril de 2017), nos autos do processo de mediação MED 002685/2016.10.000-2, que tramita      na Procuradoria Regional do Trabalho da 10ª Região, devendo obedec</w:t>
                  </w:r>
                  <w:r>
                    <w:rPr>
                      <w:rFonts w:ascii="Arial" w:hAnsi="Arial" w:cs="Arial"/>
                      <w:sz w:val="21"/>
                      <w:szCs w:val="21"/>
                    </w:rPr>
                    <w:t>er ao seguinte cronograma:</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Fonts w:ascii="Arial" w:hAnsi="Arial" w:cs="Arial"/>
                      <w:sz w:val="21"/>
                      <w:szCs w:val="21"/>
                    </w:rPr>
                    <w:t>?      Desconto de 20% (vinte por cento) do montante pago a maior a título de antecipação salarial na folha de pagamento do mês de julho/2017;</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Fonts w:ascii="Arial" w:hAnsi="Arial" w:cs="Arial"/>
                      <w:sz w:val="21"/>
                      <w:szCs w:val="21"/>
                    </w:rPr>
                    <w:t>?      Desconto de 20% (vinte por cento) do montante pago a maior a título de an</w:t>
                  </w:r>
                  <w:r>
                    <w:rPr>
                      <w:rFonts w:ascii="Arial" w:hAnsi="Arial" w:cs="Arial"/>
                      <w:sz w:val="21"/>
                      <w:szCs w:val="21"/>
                    </w:rPr>
                    <w:t>tecipação salarial na folha de pagamento do mês de agosto/2017;</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Fonts w:ascii="Arial" w:hAnsi="Arial" w:cs="Arial"/>
                      <w:sz w:val="21"/>
                      <w:szCs w:val="21"/>
                    </w:rPr>
                    <w:t>?      Desconto de 20% (vinte por cento) do montante pago a maior a título de antecipação salarial na folha de pagamento do mês de setembro/2017;</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Fonts w:ascii="Arial" w:hAnsi="Arial" w:cs="Arial"/>
                      <w:sz w:val="21"/>
                      <w:szCs w:val="21"/>
                    </w:rPr>
                    <w:t>?      Desconto de 20% (vinte por cento) d</w:t>
                  </w:r>
                  <w:r>
                    <w:rPr>
                      <w:rFonts w:ascii="Arial" w:hAnsi="Arial" w:cs="Arial"/>
                      <w:sz w:val="21"/>
                      <w:szCs w:val="21"/>
                    </w:rPr>
                    <w:t>o montante pago a maior a título de antecipação salarial na folha de pagamento do mês de outubro/2017;</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Fonts w:ascii="Arial" w:hAnsi="Arial" w:cs="Arial"/>
                      <w:sz w:val="21"/>
                      <w:szCs w:val="21"/>
                    </w:rPr>
                    <w:t>?      Desconto de 20% (vinte por cento) do montante pago a maior a título de antecipação salarial na folha de pagamento do mês de novembro/2017.</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Style w:val="Forte"/>
                      <w:rFonts w:ascii="Arial" w:hAnsi="Arial" w:cs="Arial"/>
                      <w:sz w:val="21"/>
                      <w:szCs w:val="21"/>
                    </w:rPr>
                    <w:t>P</w:t>
                  </w:r>
                  <w:r>
                    <w:rPr>
                      <w:rStyle w:val="Forte"/>
                      <w:rFonts w:ascii="Arial" w:hAnsi="Arial" w:cs="Arial"/>
                      <w:sz w:val="21"/>
                      <w:szCs w:val="21"/>
                    </w:rPr>
                    <w:t xml:space="preserve">arágrafo  3º </w:t>
                  </w:r>
                  <w:r>
                    <w:rPr>
                      <w:rFonts w:ascii="Arial" w:hAnsi="Arial" w:cs="Arial"/>
                      <w:sz w:val="21"/>
                      <w:szCs w:val="21"/>
                    </w:rPr>
                    <w:t>-  O  salário  de  ingresso  é  garantido  aos  empregados  abrangidos  pela presente convenção, quais sejam: vendedores/balconistas; atendentes; operadores de caixa; motoristas; operadores de telemarketing e estoquistas, EXCLUÍDOS os office-b</w:t>
                  </w:r>
                  <w:r>
                    <w:rPr>
                      <w:rFonts w:ascii="Arial" w:hAnsi="Arial" w:cs="Arial"/>
                      <w:sz w:val="21"/>
                      <w:szCs w:val="21"/>
                    </w:rPr>
                    <w:t>oys; auxiliares de serviços gerais; auxiliares de limpeza e conservação e menores aprendizes, os quais terão salário garantido com base no mínimo nacional.</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Style w:val="Forte"/>
                      <w:rFonts w:ascii="Arial" w:hAnsi="Arial" w:cs="Arial"/>
                      <w:sz w:val="21"/>
                      <w:szCs w:val="21"/>
                    </w:rPr>
                    <w:lastRenderedPageBreak/>
                    <w:t xml:space="preserve">Parágrafo 4º </w:t>
                  </w:r>
                  <w:r>
                    <w:rPr>
                      <w:rFonts w:ascii="Arial" w:hAnsi="Arial" w:cs="Arial"/>
                      <w:sz w:val="21"/>
                      <w:szCs w:val="21"/>
                    </w:rPr>
                    <w:t>- Fica facultado o pagamento de comissões aos operadores de caixas que efetuarem ve</w:t>
                  </w:r>
                  <w:r>
                    <w:rPr>
                      <w:rFonts w:ascii="Arial" w:hAnsi="Arial" w:cs="Arial"/>
                      <w:sz w:val="21"/>
                      <w:szCs w:val="21"/>
                    </w:rPr>
                    <w:t>ndas de produtos de higiene pessoal, perfumaria, cosméticos, produtos de conveniência e outros, quando estes produtos estiverem expostos dentro do ambiente do caixa, não caracterizando, nessa hipótese, equiparação salarial aos balconistas.</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Style w:val="Forte"/>
                      <w:rFonts w:ascii="Arial" w:hAnsi="Arial" w:cs="Arial"/>
                      <w:sz w:val="21"/>
                      <w:szCs w:val="21"/>
                    </w:rPr>
                    <w:t>Parágrafo 5º</w:t>
                  </w:r>
                  <w:r>
                    <w:rPr>
                      <w:rStyle w:val="Forte"/>
                      <w:rFonts w:ascii="Arial" w:hAnsi="Arial" w:cs="Arial"/>
                      <w:sz w:val="21"/>
                      <w:szCs w:val="21"/>
                    </w:rPr>
                    <w:t xml:space="preserve"> </w:t>
                  </w:r>
                  <w:r>
                    <w:rPr>
                      <w:rFonts w:ascii="Arial" w:hAnsi="Arial" w:cs="Arial"/>
                      <w:sz w:val="21"/>
                      <w:szCs w:val="21"/>
                    </w:rPr>
                    <w:t xml:space="preserve">- Aos </w:t>
                  </w:r>
                  <w:r>
                    <w:rPr>
                      <w:rStyle w:val="Forte"/>
                      <w:rFonts w:ascii="Arial" w:hAnsi="Arial" w:cs="Arial"/>
                      <w:sz w:val="21"/>
                      <w:szCs w:val="21"/>
                    </w:rPr>
                    <w:t xml:space="preserve">auxiliares administrativos e operacionais </w:t>
                  </w:r>
                  <w:r>
                    <w:rPr>
                      <w:rFonts w:ascii="Arial" w:hAnsi="Arial" w:cs="Arial"/>
                      <w:sz w:val="21"/>
                      <w:szCs w:val="21"/>
                    </w:rPr>
                    <w:t xml:space="preserve">é assegurado um salário de ingresso no valor de </w:t>
                  </w:r>
                  <w:r>
                    <w:rPr>
                      <w:rStyle w:val="Forte"/>
                      <w:rFonts w:ascii="Arial" w:hAnsi="Arial" w:cs="Arial"/>
                      <w:sz w:val="21"/>
                      <w:szCs w:val="21"/>
                    </w:rPr>
                    <w:t xml:space="preserve">R$ 1.053,62 </w:t>
                  </w:r>
                  <w:r>
                    <w:rPr>
                      <w:rFonts w:ascii="Arial" w:hAnsi="Arial" w:cs="Arial"/>
                      <w:sz w:val="21"/>
                      <w:szCs w:val="21"/>
                    </w:rPr>
                    <w:t>(um mil e cinquenta e três reais e sessenta e dois centavos).</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Fonts w:ascii="Arial" w:hAnsi="Arial" w:cs="Arial"/>
                      <w:sz w:val="21"/>
                      <w:szCs w:val="21"/>
                    </w:rPr>
                    <w:t> </w:t>
                  </w:r>
                </w:p>
                <w:p w:rsidR="00000000" w:rsidRDefault="00936FAF">
                  <w:pPr>
                    <w:pStyle w:val="NormalWeb"/>
                    <w:divId w:val="2077118451"/>
                    <w:rPr>
                      <w:rFonts w:ascii="Arial" w:hAnsi="Arial" w:cs="Arial"/>
                      <w:sz w:val="21"/>
                      <w:szCs w:val="21"/>
                    </w:rPr>
                  </w:pPr>
                  <w:r>
                    <w:rPr>
                      <w:rStyle w:val="Forte"/>
                      <w:rFonts w:ascii="Arial" w:hAnsi="Arial" w:cs="Arial"/>
                      <w:sz w:val="21"/>
                      <w:szCs w:val="21"/>
                    </w:rPr>
                    <w:t xml:space="preserve">Parágrafo 6º </w:t>
                  </w:r>
                  <w:r>
                    <w:rPr>
                      <w:rFonts w:ascii="Arial" w:hAnsi="Arial" w:cs="Arial"/>
                      <w:sz w:val="21"/>
                      <w:szCs w:val="21"/>
                    </w:rPr>
                    <w:t xml:space="preserve">- Aos funcionários que exercem o </w:t>
                  </w:r>
                  <w:r>
                    <w:rPr>
                      <w:rStyle w:val="Forte"/>
                      <w:rFonts w:ascii="Arial" w:hAnsi="Arial" w:cs="Arial"/>
                      <w:sz w:val="21"/>
                      <w:szCs w:val="21"/>
                    </w:rPr>
                    <w:t xml:space="preserve">cargo de gerência </w:t>
                  </w:r>
                  <w:r>
                    <w:rPr>
                      <w:rFonts w:ascii="Arial" w:hAnsi="Arial" w:cs="Arial"/>
                      <w:sz w:val="21"/>
                      <w:szCs w:val="21"/>
                    </w:rPr>
                    <w:t>é assegurado o sa</w:t>
                  </w:r>
                  <w:r>
                    <w:rPr>
                      <w:rFonts w:ascii="Arial" w:hAnsi="Arial" w:cs="Arial"/>
                      <w:sz w:val="21"/>
                      <w:szCs w:val="21"/>
                    </w:rPr>
                    <w:t xml:space="preserve">lário de ingresso no valor de </w:t>
                  </w:r>
                  <w:r>
                    <w:rPr>
                      <w:rStyle w:val="Forte"/>
                      <w:rFonts w:ascii="Arial" w:hAnsi="Arial" w:cs="Arial"/>
                      <w:sz w:val="21"/>
                      <w:szCs w:val="21"/>
                    </w:rPr>
                    <w:t xml:space="preserve">R$ 1.238,44 </w:t>
                  </w:r>
                  <w:r>
                    <w:rPr>
                      <w:rFonts w:ascii="Arial" w:hAnsi="Arial" w:cs="Arial"/>
                      <w:sz w:val="21"/>
                      <w:szCs w:val="21"/>
                    </w:rPr>
                    <w:t xml:space="preserve">(um mil, duzentos e trinta e oito reais e quarenta e quatro centavos), </w:t>
                  </w:r>
                  <w:r>
                    <w:rPr>
                      <w:rStyle w:val="Forte"/>
                      <w:rFonts w:ascii="Arial" w:hAnsi="Arial" w:cs="Arial"/>
                      <w:sz w:val="21"/>
                      <w:szCs w:val="21"/>
                    </w:rPr>
                    <w:t xml:space="preserve">acrescido de 40% </w:t>
                  </w:r>
                  <w:r>
                    <w:rPr>
                      <w:rFonts w:ascii="Arial" w:hAnsi="Arial" w:cs="Arial"/>
                      <w:sz w:val="21"/>
                      <w:szCs w:val="21"/>
                    </w:rPr>
                    <w:t>(quarenta por cento), assim considerados todos aqueles que exerçam cargo de gestão.</w:t>
                  </w:r>
                </w:p>
                <w:p w:rsidR="00000000" w:rsidRDefault="00936FAF">
                  <w:pPr>
                    <w:pStyle w:val="NormalWeb"/>
                    <w:rPr>
                      <w:rFonts w:ascii="Arial" w:hAnsi="Arial" w:cs="Arial"/>
                      <w:sz w:val="21"/>
                      <w:szCs w:val="21"/>
                    </w:rPr>
                  </w:pPr>
                  <w:r>
                    <w:rPr>
                      <w:rStyle w:val="fontstyle0"/>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7º </w:t>
                  </w:r>
                  <w:r>
                    <w:rPr>
                      <w:rFonts w:ascii="Arial" w:hAnsi="Arial" w:cs="Arial"/>
                      <w:sz w:val="21"/>
                      <w:szCs w:val="21"/>
                    </w:rPr>
                    <w:t>- Aos funcionários que exer</w:t>
                  </w:r>
                  <w:r>
                    <w:rPr>
                      <w:rFonts w:ascii="Arial" w:hAnsi="Arial" w:cs="Arial"/>
                      <w:sz w:val="21"/>
                      <w:szCs w:val="21"/>
                    </w:rPr>
                    <w:t xml:space="preserve">cem o cargo de </w:t>
                  </w:r>
                  <w:r>
                    <w:rPr>
                      <w:rStyle w:val="Forte"/>
                      <w:rFonts w:ascii="Arial" w:hAnsi="Arial" w:cs="Arial"/>
                      <w:sz w:val="21"/>
                      <w:szCs w:val="21"/>
                    </w:rPr>
                    <w:t xml:space="preserve">subgerência </w:t>
                  </w:r>
                  <w:r>
                    <w:rPr>
                      <w:rFonts w:ascii="Arial" w:hAnsi="Arial" w:cs="Arial"/>
                      <w:sz w:val="21"/>
                      <w:szCs w:val="21"/>
                    </w:rPr>
                    <w:t xml:space="preserve">é assegurado o salário de ingresso de </w:t>
                  </w:r>
                  <w:r>
                    <w:rPr>
                      <w:rStyle w:val="Forte"/>
                      <w:rFonts w:ascii="Arial" w:hAnsi="Arial" w:cs="Arial"/>
                      <w:sz w:val="21"/>
                      <w:szCs w:val="21"/>
                    </w:rPr>
                    <w:t>R$  991,22  </w:t>
                  </w:r>
                  <w:r>
                    <w:rPr>
                      <w:rFonts w:ascii="Arial" w:hAnsi="Arial" w:cs="Arial"/>
                      <w:sz w:val="21"/>
                      <w:szCs w:val="21"/>
                    </w:rPr>
                    <w:t xml:space="preserve">(novecentos e noventa e um reais e vinte e dois centavos), </w:t>
                  </w:r>
                  <w:r>
                    <w:rPr>
                      <w:rStyle w:val="Forte"/>
                      <w:rFonts w:ascii="Arial" w:hAnsi="Arial" w:cs="Arial"/>
                      <w:sz w:val="21"/>
                      <w:szCs w:val="21"/>
                    </w:rPr>
                    <w:t xml:space="preserve">acrescido </w:t>
                  </w:r>
                  <w:r>
                    <w:rPr>
                      <w:rFonts w:ascii="Arial" w:hAnsi="Arial" w:cs="Arial"/>
                      <w:sz w:val="21"/>
                      <w:szCs w:val="21"/>
                    </w:rPr>
                    <w:t xml:space="preserve">de uma gratificação de função de, no mínimo, </w:t>
                  </w:r>
                  <w:r>
                    <w:rPr>
                      <w:rStyle w:val="Forte"/>
                      <w:rFonts w:ascii="Arial" w:hAnsi="Arial" w:cs="Arial"/>
                      <w:sz w:val="21"/>
                      <w:szCs w:val="21"/>
                    </w:rPr>
                    <w:t xml:space="preserve">10% </w:t>
                  </w:r>
                  <w:r>
                    <w:rPr>
                      <w:rFonts w:ascii="Arial" w:hAnsi="Arial" w:cs="Arial"/>
                      <w:sz w:val="21"/>
                      <w:szCs w:val="21"/>
                    </w:rPr>
                    <w:t>(dez por cento).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QUARTA - DIFERENÇAS SALARIAIS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 xml:space="preserve">A diferença de salário, advinda do reajuste concedido nesta convenção, previsto na Cláusula 3ª e seus parágrafos, relativa aos meses de novembro e dezembro de 2016 e janeiro a junho de 2017, deverá ser paga em </w:t>
                  </w:r>
                  <w:r>
                    <w:rPr>
                      <w:rFonts w:ascii="Arial" w:hAnsi="Arial" w:cs="Arial"/>
                      <w:sz w:val="21"/>
                      <w:szCs w:val="21"/>
                    </w:rPr>
                    <w:t>parcelas, nas folhas de pagamento dos próximos meses, sob a forma de abono, até 30 de novembro de 2017, devendo obedecer ao seguinte cronograma:</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       33% (Trinta e Três por cento) na folha de pagamento do mês de julho/2017;</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       33% (Trinta e T</w:t>
                  </w:r>
                  <w:r>
                    <w:rPr>
                      <w:rFonts w:ascii="Arial" w:hAnsi="Arial" w:cs="Arial"/>
                      <w:sz w:val="21"/>
                      <w:szCs w:val="21"/>
                    </w:rPr>
                    <w:t>rês  por cento) na folha de pagamento do mês de agosto/2017;</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        34% (Trinta e Quatro por cento) na folha de pagamento do mês de setembro/2017;</w:t>
                  </w:r>
                </w:p>
                <w:p w:rsidR="00000000" w:rsidRDefault="00936FAF">
                  <w:pPr>
                    <w:pStyle w:val="NormalWeb"/>
                    <w:rPr>
                      <w:rFonts w:ascii="Arial" w:hAnsi="Arial" w:cs="Arial"/>
                      <w:sz w:val="21"/>
                      <w:szCs w:val="21"/>
                    </w:rPr>
                  </w:pPr>
                  <w:r>
                    <w:rPr>
                      <w:rFonts w:ascii="Arial" w:hAnsi="Arial" w:cs="Arial"/>
                      <w:sz w:val="21"/>
                      <w:szCs w:val="21"/>
                    </w:rPr>
                    <w:lastRenderedPageBreak/>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QUINTA - GARANTIA MÍNIMA DO BALCONISTA VENDEDOR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 xml:space="preserve">Aos balconistas e vendedores, mistos e puros, será assegurada uma garantia mínima mensal equivalente ao valor do salário de ingresso da categoria, previsto no caput da Cláusula 3ª, acrescido de </w:t>
                  </w:r>
                  <w:r>
                    <w:rPr>
                      <w:rStyle w:val="Forte"/>
                      <w:rFonts w:ascii="Arial" w:hAnsi="Arial" w:cs="Arial"/>
                      <w:sz w:val="21"/>
                      <w:szCs w:val="21"/>
                    </w:rPr>
                    <w:t xml:space="preserve">25% </w:t>
                  </w:r>
                  <w:r>
                    <w:rPr>
                      <w:rFonts w:ascii="Arial" w:hAnsi="Arial" w:cs="Arial"/>
                      <w:sz w:val="21"/>
                      <w:szCs w:val="21"/>
                    </w:rPr>
                    <w:t>(vinte e cinco por cento), quando o total das parcelas var</w:t>
                  </w:r>
                  <w:r>
                    <w:rPr>
                      <w:rFonts w:ascii="Arial" w:hAnsi="Arial" w:cs="Arial"/>
                      <w:sz w:val="21"/>
                      <w:szCs w:val="21"/>
                    </w:rPr>
                    <w:t>iáveis, mais o repouso semanal remunerado, não atingirem a referida quantia.</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Parágrafo  Único  -  </w:t>
                  </w:r>
                  <w:r>
                    <w:rPr>
                      <w:rFonts w:ascii="Arial" w:hAnsi="Arial" w:cs="Arial"/>
                      <w:sz w:val="21"/>
                      <w:szCs w:val="21"/>
                    </w:rPr>
                    <w:t>Para  o  </w:t>
                  </w:r>
                  <w:r>
                    <w:rPr>
                      <w:rStyle w:val="Forte"/>
                      <w:rFonts w:ascii="Arial" w:hAnsi="Arial" w:cs="Arial"/>
                      <w:sz w:val="21"/>
                      <w:szCs w:val="21"/>
                    </w:rPr>
                    <w:t xml:space="preserve">balconista  trainee </w:t>
                  </w:r>
                  <w:r>
                    <w:rPr>
                      <w:rFonts w:ascii="Arial" w:hAnsi="Arial" w:cs="Arial"/>
                      <w:sz w:val="21"/>
                      <w:szCs w:val="21"/>
                    </w:rPr>
                    <w:t xml:space="preserve">(vendedor  iniciante)  é  assegurado, nos </w:t>
                  </w:r>
                  <w:r>
                    <w:rPr>
                      <w:rStyle w:val="Forte"/>
                      <w:rFonts w:ascii="Arial" w:hAnsi="Arial" w:cs="Arial"/>
                      <w:sz w:val="21"/>
                      <w:szCs w:val="21"/>
                    </w:rPr>
                    <w:t>primeiros 12 (doze) meses</w:t>
                  </w:r>
                  <w:r>
                    <w:rPr>
                      <w:rFonts w:ascii="Arial" w:hAnsi="Arial" w:cs="Arial"/>
                      <w:sz w:val="21"/>
                      <w:szCs w:val="21"/>
                    </w:rPr>
                    <w:t>, uma garantia mínima mensal equivalente ao valor do salár</w:t>
                  </w:r>
                  <w:r>
                    <w:rPr>
                      <w:rFonts w:ascii="Arial" w:hAnsi="Arial" w:cs="Arial"/>
                      <w:sz w:val="21"/>
                      <w:szCs w:val="21"/>
                    </w:rPr>
                    <w:t xml:space="preserve">io de ingresso da categoria, previsto no caput da Cláusula 3ª, acrescido de </w:t>
                  </w:r>
                  <w:r>
                    <w:rPr>
                      <w:rStyle w:val="Forte"/>
                      <w:rFonts w:ascii="Arial" w:hAnsi="Arial" w:cs="Arial"/>
                      <w:sz w:val="21"/>
                      <w:szCs w:val="21"/>
                    </w:rPr>
                    <w:t xml:space="preserve">12,5 % </w:t>
                  </w:r>
                  <w:r>
                    <w:rPr>
                      <w:rFonts w:ascii="Arial" w:hAnsi="Arial" w:cs="Arial"/>
                      <w:sz w:val="21"/>
                      <w:szCs w:val="21"/>
                    </w:rPr>
                    <w:t>(doze e meio por cento), quando o total das parcelas variáveis mais o repouso semanal remunerado não atingirem a referida quantia.</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SEXTA - </w:t>
                  </w:r>
                  <w:r>
                    <w:rPr>
                      <w:rFonts w:ascii="Arial" w:eastAsia="Times New Roman" w:hAnsi="Arial" w:cs="Arial"/>
                      <w:b/>
                      <w:bCs/>
                      <w:sz w:val="21"/>
                      <w:szCs w:val="21"/>
                    </w:rPr>
                    <w:t xml:space="preserve">DESCONTOS DE PREJUÍZOS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931086638"/>
                    <w:rPr>
                      <w:rFonts w:ascii="Arial" w:hAnsi="Arial" w:cs="Arial"/>
                      <w:sz w:val="21"/>
                      <w:szCs w:val="21"/>
                    </w:rPr>
                  </w:pPr>
                  <w:r>
                    <w:rPr>
                      <w:rFonts w:ascii="Arial" w:hAnsi="Arial" w:cs="Arial"/>
                      <w:sz w:val="21"/>
                      <w:szCs w:val="21"/>
                    </w:rPr>
                    <w:t xml:space="preserve">Fica vedado aos empregadores descontarem dos salários dos empregados os prejuízos de mercadorias expostas, deterioradas ou vencidas, ou casos análogos, além de eventuais diferenças de estoque, salvo na ocorrência de culpa ou dolo </w:t>
                  </w:r>
                  <w:r>
                    <w:rPr>
                      <w:rFonts w:ascii="Arial" w:hAnsi="Arial" w:cs="Arial"/>
                      <w:sz w:val="21"/>
                      <w:szCs w:val="21"/>
                    </w:rPr>
                    <w:t>do empregado ou inobservância do regimento interno da empresa.</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Adicional de Tempo de Serviço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SÉTIMA - QUINQUÊNIO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 xml:space="preserve">O trabalhador que completar </w:t>
                  </w:r>
                  <w:r>
                    <w:rPr>
                      <w:rStyle w:val="Forte"/>
                      <w:rFonts w:ascii="Arial" w:hAnsi="Arial" w:cs="Arial"/>
                      <w:sz w:val="21"/>
                      <w:szCs w:val="21"/>
                    </w:rPr>
                    <w:t xml:space="preserve">05 (cinco) anos </w:t>
                  </w:r>
                  <w:r>
                    <w:rPr>
                      <w:rFonts w:ascii="Arial" w:hAnsi="Arial" w:cs="Arial"/>
                      <w:sz w:val="21"/>
                      <w:szCs w:val="21"/>
                    </w:rPr>
                    <w:t>de efetiva prestação de serviç</w:t>
                  </w:r>
                  <w:r>
                    <w:rPr>
                      <w:rFonts w:ascii="Arial" w:hAnsi="Arial" w:cs="Arial"/>
                      <w:sz w:val="21"/>
                      <w:szCs w:val="21"/>
                    </w:rPr>
                    <w:t xml:space="preserve">o na mesma empresa, tem garantido um adicional de </w:t>
                  </w:r>
                  <w:r>
                    <w:rPr>
                      <w:rStyle w:val="Forte"/>
                      <w:rFonts w:ascii="Arial" w:hAnsi="Arial" w:cs="Arial"/>
                      <w:sz w:val="21"/>
                      <w:szCs w:val="21"/>
                    </w:rPr>
                    <w:t xml:space="preserve">4% </w:t>
                  </w:r>
                  <w:r>
                    <w:rPr>
                      <w:rFonts w:ascii="Arial" w:hAnsi="Arial" w:cs="Arial"/>
                      <w:sz w:val="21"/>
                      <w:szCs w:val="21"/>
                    </w:rPr>
                    <w:t>(quatro por cento) sobre o seu salário-base, a  título  de  quinquênio,  a  ser  pago  pelo  empregador  durante  a  vigência  da  presente convenção coletiva de trabalho.</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lastRenderedPageBreak/>
                    <w:t xml:space="preserve">Comissões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OITAVA </w:t>
                  </w:r>
                  <w:r>
                    <w:rPr>
                      <w:rFonts w:ascii="Arial" w:eastAsia="Times New Roman" w:hAnsi="Arial" w:cs="Arial"/>
                      <w:b/>
                      <w:bCs/>
                      <w:sz w:val="21"/>
                      <w:szCs w:val="21"/>
                    </w:rPr>
                    <w:t xml:space="preserve">- CÁLCULO DE FÉRIAS, DÉCIMO TERCEIRO, AVISO PRÉVIO INDENIZADO E VERBAS RESCIS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O cálculo do valor das férias, décimo terceiro salário, aviso prévio e verbas rescisórias, do empregado comissionado, será  com  base  nas seis  maiores  comissões,  mais  des</w:t>
                  </w:r>
                  <w:r>
                    <w:rPr>
                      <w:rFonts w:ascii="Arial" w:hAnsi="Arial" w:cs="Arial"/>
                      <w:sz w:val="21"/>
                      <w:szCs w:val="21"/>
                    </w:rPr>
                    <w:t>canso semanal remunerado, dos últimos doze meses.</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Único </w:t>
                  </w:r>
                  <w:r>
                    <w:rPr>
                      <w:rFonts w:ascii="Arial" w:hAnsi="Arial" w:cs="Arial"/>
                      <w:sz w:val="21"/>
                      <w:szCs w:val="21"/>
                    </w:rPr>
                    <w:t>- O repouso semanal remunerado dos empregados que recebem verbas variáveis seguirá o seguinte cálculo: divide-se as verbas variáveis pelo número de dias úteis e o resultado multiplica-se</w:t>
                  </w:r>
                  <w:r>
                    <w:rPr>
                      <w:rFonts w:ascii="Arial" w:hAnsi="Arial" w:cs="Arial"/>
                      <w:sz w:val="21"/>
                      <w:szCs w:val="21"/>
                    </w:rPr>
                    <w:t xml:space="preserve"> pelo número de domingos e feriados havidos no mês.</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Ajuda de Custo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NONA - GRATIFICAÇÃO POR QUEBRA DE CAIXA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As empresas que descontarem dos salários de seus empregados, no exercício efetivo da função de caixa, eventuais diferenç</w:t>
                  </w:r>
                  <w:r>
                    <w:rPr>
                      <w:rFonts w:ascii="Arial" w:hAnsi="Arial" w:cs="Arial"/>
                      <w:sz w:val="21"/>
                      <w:szCs w:val="21"/>
                    </w:rPr>
                    <w:t xml:space="preserve">as verificadas, pagarão a estes, exceto nos casos de dolo, a título de quebra de caixa, um valor mensal equivalente a </w:t>
                  </w:r>
                  <w:r>
                    <w:rPr>
                      <w:rStyle w:val="Forte"/>
                      <w:rFonts w:ascii="Arial" w:hAnsi="Arial" w:cs="Arial"/>
                      <w:sz w:val="21"/>
                      <w:szCs w:val="21"/>
                    </w:rPr>
                    <w:t xml:space="preserve">15% (quinze por cento) </w:t>
                  </w:r>
                  <w:r>
                    <w:rPr>
                      <w:rFonts w:ascii="Arial" w:hAnsi="Arial" w:cs="Arial"/>
                      <w:sz w:val="21"/>
                      <w:szCs w:val="21"/>
                    </w:rPr>
                    <w:t>de seu salário, enquanto no exercício da função.</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DÉCIMA - AUXÍLIO ALIMENTAÇÃO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756365284"/>
                    <w:rPr>
                      <w:rFonts w:ascii="Arial" w:hAnsi="Arial" w:cs="Arial"/>
                      <w:sz w:val="21"/>
                      <w:szCs w:val="21"/>
                    </w:rPr>
                  </w:pPr>
                  <w:r>
                    <w:rPr>
                      <w:rFonts w:ascii="Arial" w:hAnsi="Arial" w:cs="Arial"/>
                      <w:sz w:val="21"/>
                      <w:szCs w:val="21"/>
                    </w:rPr>
                    <w:t xml:space="preserve">As empresas ficam obrigadas a conceder a todos os seus empregados, mensalmente, auxílio alimentação no valor mínimo de </w:t>
                  </w:r>
                  <w:r>
                    <w:rPr>
                      <w:rStyle w:val="Forte"/>
                      <w:rFonts w:ascii="Arial" w:hAnsi="Arial" w:cs="Arial"/>
                      <w:sz w:val="21"/>
                      <w:szCs w:val="21"/>
                    </w:rPr>
                    <w:t xml:space="preserve">R$ 151,90 </w:t>
                  </w:r>
                  <w:r>
                    <w:rPr>
                      <w:rFonts w:ascii="Arial" w:hAnsi="Arial" w:cs="Arial"/>
                      <w:sz w:val="21"/>
                      <w:szCs w:val="21"/>
                    </w:rPr>
                    <w:t>(cento e cinquenta e um reais e noventa centavos),que corresponde ao reajuste de 8,5%,  podendo ser descontado do salário desse</w:t>
                  </w:r>
                  <w:r>
                    <w:rPr>
                      <w:rFonts w:ascii="Arial" w:hAnsi="Arial" w:cs="Arial"/>
                      <w:sz w:val="21"/>
                      <w:szCs w:val="21"/>
                    </w:rPr>
                    <w:t xml:space="preserve">s empregados até </w:t>
                  </w:r>
                  <w:r>
                    <w:rPr>
                      <w:rStyle w:val="Forte"/>
                      <w:rFonts w:ascii="Arial" w:hAnsi="Arial" w:cs="Arial"/>
                      <w:sz w:val="21"/>
                      <w:szCs w:val="21"/>
                    </w:rPr>
                    <w:t xml:space="preserve">10% </w:t>
                  </w:r>
                  <w:r>
                    <w:rPr>
                      <w:rFonts w:ascii="Arial" w:hAnsi="Arial" w:cs="Arial"/>
                      <w:sz w:val="21"/>
                      <w:szCs w:val="21"/>
                    </w:rPr>
                    <w:t>(dez por cento) do valor do benefício.</w:t>
                  </w:r>
                </w:p>
                <w:p w:rsidR="00000000" w:rsidRDefault="00936FAF">
                  <w:pPr>
                    <w:pStyle w:val="NormalWeb"/>
                    <w:divId w:val="756365284"/>
                    <w:rPr>
                      <w:rFonts w:ascii="Arial" w:hAnsi="Arial" w:cs="Arial"/>
                      <w:sz w:val="21"/>
                      <w:szCs w:val="21"/>
                    </w:rPr>
                  </w:pPr>
                  <w:r>
                    <w:rPr>
                      <w:rFonts w:ascii="Arial" w:hAnsi="Arial" w:cs="Arial"/>
                      <w:sz w:val="21"/>
                      <w:szCs w:val="21"/>
                    </w:rPr>
                    <w:t> </w:t>
                  </w:r>
                </w:p>
                <w:p w:rsidR="00000000" w:rsidRDefault="00936FAF">
                  <w:pPr>
                    <w:pStyle w:val="NormalWeb"/>
                    <w:divId w:val="756365284"/>
                    <w:rPr>
                      <w:rFonts w:ascii="Arial" w:hAnsi="Arial" w:cs="Arial"/>
                      <w:sz w:val="21"/>
                      <w:szCs w:val="21"/>
                    </w:rPr>
                  </w:pPr>
                  <w:r>
                    <w:rPr>
                      <w:rFonts w:ascii="Arial" w:hAnsi="Arial" w:cs="Arial"/>
                      <w:sz w:val="21"/>
                      <w:szCs w:val="21"/>
                    </w:rPr>
                    <w:t> </w:t>
                  </w:r>
                </w:p>
                <w:p w:rsidR="00000000" w:rsidRDefault="00936FAF">
                  <w:pPr>
                    <w:pStyle w:val="NormalWeb"/>
                    <w:divId w:val="756365284"/>
                    <w:rPr>
                      <w:rFonts w:ascii="Arial" w:hAnsi="Arial" w:cs="Arial"/>
                      <w:sz w:val="21"/>
                      <w:szCs w:val="21"/>
                    </w:rPr>
                  </w:pPr>
                  <w:r>
                    <w:rPr>
                      <w:rStyle w:val="Forte"/>
                      <w:rFonts w:ascii="Arial" w:hAnsi="Arial" w:cs="Arial"/>
                      <w:sz w:val="21"/>
                      <w:szCs w:val="21"/>
                    </w:rPr>
                    <w:t xml:space="preserve">Parágrafo 1º - </w:t>
                  </w:r>
                  <w:r>
                    <w:rPr>
                      <w:rFonts w:ascii="Arial" w:hAnsi="Arial" w:cs="Arial"/>
                      <w:sz w:val="21"/>
                      <w:szCs w:val="21"/>
                    </w:rPr>
                    <w:t xml:space="preserve">A diferença advinda do reajuste sobre o auxílio alimentação, incidente desde 01/11/2016, relativa aos meses de novembro e dezembro de 2016 e janeiro a junho de 2017, deverá ser </w:t>
                  </w:r>
                  <w:r>
                    <w:rPr>
                      <w:rFonts w:ascii="Arial" w:hAnsi="Arial" w:cs="Arial"/>
                      <w:sz w:val="21"/>
                      <w:szCs w:val="21"/>
                    </w:rPr>
                    <w:t xml:space="preserve">paga em </w:t>
                  </w:r>
                  <w:r>
                    <w:rPr>
                      <w:rFonts w:ascii="Arial" w:hAnsi="Arial" w:cs="Arial"/>
                      <w:sz w:val="21"/>
                      <w:szCs w:val="21"/>
                    </w:rPr>
                    <w:lastRenderedPageBreak/>
                    <w:t>parcelas, nas folhas de pagamento dos próximos meses, sob a forma de abono, até 30 de novembro de 2017, obedecendo ao seguinte cronograma:</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     33% (Trinta e Três por cento) na folha de pagamento do mês de julho/2017;</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xml:space="preserve">    .    33% (Trinta </w:t>
                  </w:r>
                  <w:r>
                    <w:rPr>
                      <w:rFonts w:ascii="Arial" w:hAnsi="Arial" w:cs="Arial"/>
                      <w:sz w:val="21"/>
                      <w:szCs w:val="21"/>
                    </w:rPr>
                    <w:t>e Três  por cento) na folha de pagamento do mês de agosto/2017;</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    34% (Trinta e Quatro por cento) na folha de pagamento do mês de setembro/2017;</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2º - </w:t>
                  </w:r>
                  <w:r>
                    <w:rPr>
                      <w:rFonts w:ascii="Arial" w:hAnsi="Arial" w:cs="Arial"/>
                      <w:sz w:val="21"/>
                      <w:szCs w:val="21"/>
                    </w:rPr>
                    <w:t xml:space="preserve">O pagamento do </w:t>
                  </w:r>
                  <w:r>
                    <w:rPr>
                      <w:rStyle w:val="Forte"/>
                      <w:rFonts w:ascii="Arial" w:hAnsi="Arial" w:cs="Arial"/>
                      <w:sz w:val="21"/>
                      <w:szCs w:val="21"/>
                    </w:rPr>
                    <w:t xml:space="preserve">auxílio-alimentação </w:t>
                  </w:r>
                  <w:r>
                    <w:rPr>
                      <w:rFonts w:ascii="Arial" w:hAnsi="Arial" w:cs="Arial"/>
                      <w:sz w:val="21"/>
                      <w:szCs w:val="21"/>
                    </w:rPr>
                    <w:t>poderá ser efetuado em espécie, os q</w:t>
                  </w:r>
                  <w:r>
                    <w:rPr>
                      <w:rFonts w:ascii="Arial" w:hAnsi="Arial" w:cs="Arial"/>
                      <w:sz w:val="21"/>
                      <w:szCs w:val="21"/>
                    </w:rPr>
                    <w:t xml:space="preserve">uais </w:t>
                  </w:r>
                  <w:r>
                    <w:rPr>
                      <w:rStyle w:val="Forte"/>
                      <w:rFonts w:ascii="Arial" w:hAnsi="Arial" w:cs="Arial"/>
                      <w:sz w:val="21"/>
                      <w:szCs w:val="21"/>
                    </w:rPr>
                    <w:t>não integrarão o salário</w:t>
                  </w:r>
                  <w:r>
                    <w:rPr>
                      <w:rFonts w:ascii="Arial" w:hAnsi="Arial" w:cs="Arial"/>
                      <w:sz w:val="21"/>
                      <w:szCs w:val="21"/>
                    </w:rPr>
                    <w:t>, para quaisquer efeitos legais, podendo ser de forma semanal, quinzenal ou mensal.</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Parágrafo  3º  -  </w:t>
                  </w:r>
                  <w:r>
                    <w:rPr>
                      <w:rFonts w:ascii="Arial" w:hAnsi="Arial" w:cs="Arial"/>
                      <w:sz w:val="21"/>
                      <w:szCs w:val="21"/>
                    </w:rPr>
                    <w:t>As  empresas  que  já  concedem  o  auxílio  alimentação  acima  de R$ 151,90 (cento e cinquenta e um reais e noventa cen</w:t>
                  </w:r>
                  <w:r>
                    <w:rPr>
                      <w:rFonts w:ascii="Arial" w:hAnsi="Arial" w:cs="Arial"/>
                      <w:sz w:val="21"/>
                      <w:szCs w:val="21"/>
                    </w:rPr>
                    <w:t>tavos) também deverão aplicar o reajuste de 8,5% sobre o   que já é pago   , garantindo que os valores também sejam reajustados.</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4º - </w:t>
                  </w:r>
                  <w:r>
                    <w:rPr>
                      <w:rFonts w:ascii="Arial" w:hAnsi="Arial" w:cs="Arial"/>
                      <w:sz w:val="21"/>
                      <w:szCs w:val="21"/>
                    </w:rPr>
                    <w:t>As empresas que optarem por oferecer alimentação aos seus funcionários, em refeitório próprio, ou que quiser</w:t>
                  </w:r>
                  <w:r>
                    <w:rPr>
                      <w:rFonts w:ascii="Arial" w:hAnsi="Arial" w:cs="Arial"/>
                      <w:sz w:val="21"/>
                      <w:szCs w:val="21"/>
                    </w:rPr>
                    <w:t>em ofertar refeição no valor diário acima de R$ 7,60 (sete reais e sessenta centavos), ficam desobrigadas de conceder o auxílio alimentação estabelecido no caput desta cláusula.</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DÉCIMA PRIMEIRA - VALE TRANSPORTE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Quando da concessão do vale transporte, as empresas poderão efetuar o seu pagamento em espécie, no valor equivalente à passagem do dia, podendo o pagamento se dar de forma semanal, quinzenal ou mensal.</w:t>
                  </w:r>
                </w:p>
                <w:p w:rsidR="00000000" w:rsidRDefault="00936FAF">
                  <w:pPr>
                    <w:pStyle w:val="NormalWeb"/>
                    <w:rPr>
                      <w:rFonts w:ascii="Arial" w:hAnsi="Arial" w:cs="Arial"/>
                      <w:sz w:val="21"/>
                      <w:szCs w:val="21"/>
                    </w:rPr>
                  </w:pPr>
                  <w:r>
                    <w:rPr>
                      <w:rFonts w:ascii="Arial" w:hAnsi="Arial" w:cs="Arial"/>
                      <w:sz w:val="21"/>
                      <w:szCs w:val="21"/>
                    </w:rPr>
                    <w:lastRenderedPageBreak/>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Parágrafo  1º  </w:t>
                  </w:r>
                  <w:r>
                    <w:rPr>
                      <w:rFonts w:ascii="Arial" w:hAnsi="Arial" w:cs="Arial"/>
                      <w:sz w:val="21"/>
                      <w:szCs w:val="21"/>
                    </w:rPr>
                    <w:t>- Mesmo quando o pagamento se der e</w:t>
                  </w:r>
                  <w:r>
                    <w:rPr>
                      <w:rFonts w:ascii="Arial" w:hAnsi="Arial" w:cs="Arial"/>
                      <w:sz w:val="21"/>
                      <w:szCs w:val="21"/>
                    </w:rPr>
                    <w:t>m espécie,  será descontado  o percentual legal, sendo que os valores pagos não integrarão os salários.</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 xml:space="preserve">- O desconto do vale transporte prevalece de acordo com a Lei 7.418/85, que prevê o desconto de </w:t>
                  </w:r>
                  <w:r>
                    <w:rPr>
                      <w:rStyle w:val="Forte"/>
                      <w:rFonts w:ascii="Arial" w:hAnsi="Arial" w:cs="Arial"/>
                      <w:sz w:val="21"/>
                      <w:szCs w:val="21"/>
                    </w:rPr>
                    <w:t xml:space="preserve">6% </w:t>
                  </w:r>
                  <w:r>
                    <w:rPr>
                      <w:rFonts w:ascii="Arial" w:hAnsi="Arial" w:cs="Arial"/>
                      <w:sz w:val="21"/>
                      <w:szCs w:val="21"/>
                    </w:rPr>
                    <w:t>(seis por cento) sobre o salário bas</w:t>
                  </w:r>
                  <w:r>
                    <w:rPr>
                      <w:rFonts w:ascii="Arial" w:hAnsi="Arial" w:cs="Arial"/>
                      <w:sz w:val="21"/>
                      <w:szCs w:val="21"/>
                    </w:rPr>
                    <w:t>e.</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Auxílio Doença/Invalidez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DÉCIMA SEGUNDA - GARANTIA DE EMPREGO AO DOENTE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Ao empregado afastado do trabalho por motivo de doença, é garantido o emprego por 30 (trinta) dias, contados a partir da alta médica,  quando  o  afastamento  ocorr</w:t>
                  </w:r>
                  <w:r>
                    <w:rPr>
                      <w:rFonts w:ascii="Arial" w:hAnsi="Arial" w:cs="Arial"/>
                      <w:sz w:val="21"/>
                      <w:szCs w:val="21"/>
                    </w:rPr>
                    <w:t>er por período igual ou superior a 30 (tinta) dias ininterruptos.</w:t>
                  </w:r>
                </w:p>
                <w:p w:rsidR="00000000" w:rsidRDefault="00936FAF">
                  <w:pPr>
                    <w:pStyle w:val="NormalWeb"/>
                    <w:rPr>
                      <w:rFonts w:ascii="Arial" w:hAnsi="Arial" w:cs="Arial"/>
                      <w:sz w:val="21"/>
                      <w:szCs w:val="21"/>
                    </w:rPr>
                  </w:pPr>
                  <w:r>
                    <w:rPr>
                      <w:rStyle w:val="Forte"/>
                      <w:rFonts w:ascii="Arial" w:hAnsi="Arial" w:cs="Arial"/>
                      <w:sz w:val="21"/>
                      <w:szCs w:val="21"/>
                    </w:rPr>
                    <w:t>Parágrafo  Único  </w:t>
                  </w:r>
                  <w:r>
                    <w:rPr>
                      <w:rFonts w:ascii="Arial" w:hAnsi="Arial" w:cs="Arial"/>
                      <w:sz w:val="21"/>
                      <w:szCs w:val="21"/>
                    </w:rPr>
                    <w:t>-  Excetuam-se  da  garantia  expressa  no  caput  desta  cláusula  as hipóteses de justa causa ou acordo entre as partes, sendo esta última devidamente assistida pelo Sind</w:t>
                  </w:r>
                  <w:r>
                    <w:rPr>
                      <w:rFonts w:ascii="Arial" w:hAnsi="Arial" w:cs="Arial"/>
                      <w:sz w:val="21"/>
                      <w:szCs w:val="21"/>
                    </w:rPr>
                    <w:t>icato Profissional.</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DÉCIMA TERCEIRA - AUXÍLIO FUNERAL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No caso de falecimento do empregado a empresa pagará, mediante a apresentação da Certidão de Óbito, a título de Auxílio Funeral, ao cônjuge ou dependente legal, um</w:t>
                  </w:r>
                  <w:r>
                    <w:rPr>
                      <w:rFonts w:ascii="Arial" w:hAnsi="Arial" w:cs="Arial"/>
                      <w:sz w:val="21"/>
                      <w:szCs w:val="21"/>
                    </w:rPr>
                    <w:t xml:space="preserve">a </w:t>
                  </w:r>
                  <w:r>
                    <w:rPr>
                      <w:rStyle w:val="Forte"/>
                      <w:rFonts w:ascii="Arial" w:hAnsi="Arial" w:cs="Arial"/>
                      <w:sz w:val="21"/>
                      <w:szCs w:val="21"/>
                    </w:rPr>
                    <w:t>indenização equivalente  ao  valor  de  uma remuneração</w:t>
                  </w:r>
                  <w:r>
                    <w:rPr>
                      <w:rFonts w:ascii="Arial" w:hAnsi="Arial" w:cs="Arial"/>
                      <w:sz w:val="21"/>
                      <w:szCs w:val="21"/>
                    </w:rPr>
                    <w:t>, com base na média de cálculo de férias, décimo terceiro e aviso prévio</w:t>
                  </w:r>
                  <w:r>
                    <w:rPr>
                      <w:rStyle w:val="Forte"/>
                      <w:rFonts w:ascii="Arial" w:hAnsi="Arial" w:cs="Arial"/>
                      <w:sz w:val="21"/>
                      <w:szCs w:val="21"/>
                    </w:rPr>
                    <w:t>, contra recibo, i</w:t>
                  </w:r>
                  <w:r>
                    <w:rPr>
                      <w:rFonts w:ascii="Arial" w:hAnsi="Arial" w:cs="Arial"/>
                      <w:sz w:val="21"/>
                      <w:szCs w:val="21"/>
                    </w:rPr>
                    <w:t>nclusive se o fato ocorrer durante o período de experiência.</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w:t>
                  </w:r>
                  <w:r>
                    <w:rPr>
                      <w:rFonts w:ascii="Arial" w:eastAsia="Times New Roman" w:hAnsi="Arial" w:cs="Arial"/>
                      <w:b/>
                      <w:bCs/>
                      <w:sz w:val="21"/>
                      <w:szCs w:val="21"/>
                    </w:rPr>
                    <w:t>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DÉCIMA QUARTA - DOCUMENTOS PARA HOMOLOGAÇÃO DAS RESCISÕES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795830852"/>
                    <w:rPr>
                      <w:rFonts w:ascii="Arial" w:hAnsi="Arial" w:cs="Arial"/>
                      <w:sz w:val="21"/>
                      <w:szCs w:val="21"/>
                    </w:rPr>
                  </w:pPr>
                  <w:r>
                    <w:rPr>
                      <w:rFonts w:ascii="Arial" w:hAnsi="Arial" w:cs="Arial"/>
                      <w:sz w:val="21"/>
                      <w:szCs w:val="21"/>
                    </w:rPr>
                    <w:t>O Sindicato Laboral não poderá recusar-se a efetuar a competente homologação do contrato de trabalho. E no ato da homologação as empresas apresentarã</w:t>
                  </w:r>
                  <w:r>
                    <w:rPr>
                      <w:rFonts w:ascii="Arial" w:hAnsi="Arial" w:cs="Arial"/>
                      <w:sz w:val="21"/>
                      <w:szCs w:val="21"/>
                    </w:rPr>
                    <w:t>o os seguintes documentos:</w:t>
                  </w:r>
                </w:p>
                <w:p w:rsidR="00000000" w:rsidRDefault="00936FAF">
                  <w:pPr>
                    <w:pStyle w:val="NormalWeb"/>
                    <w:divId w:val="795830852"/>
                    <w:rPr>
                      <w:rFonts w:ascii="Arial" w:hAnsi="Arial" w:cs="Arial"/>
                      <w:sz w:val="21"/>
                      <w:szCs w:val="21"/>
                    </w:rPr>
                  </w:pPr>
                  <w:r>
                    <w:rPr>
                      <w:rFonts w:ascii="Arial" w:hAnsi="Arial" w:cs="Arial"/>
                      <w:sz w:val="21"/>
                      <w:szCs w:val="21"/>
                    </w:rPr>
                    <w:lastRenderedPageBreak/>
                    <w:t> </w:t>
                  </w:r>
                </w:p>
                <w:p w:rsidR="00000000" w:rsidRDefault="00936FAF">
                  <w:pPr>
                    <w:pStyle w:val="NormalWeb"/>
                    <w:divId w:val="795830852"/>
                    <w:rPr>
                      <w:rFonts w:ascii="Arial" w:hAnsi="Arial" w:cs="Arial"/>
                      <w:sz w:val="21"/>
                      <w:szCs w:val="21"/>
                    </w:rPr>
                  </w:pPr>
                  <w:r>
                    <w:rPr>
                      <w:rFonts w:ascii="Arial" w:hAnsi="Arial" w:cs="Arial"/>
                      <w:sz w:val="21"/>
                      <w:szCs w:val="21"/>
                    </w:rPr>
                    <w:t>1.     AAS dos últimos 24 meses;</w:t>
                  </w:r>
                </w:p>
                <w:p w:rsidR="00000000" w:rsidRDefault="00936FAF">
                  <w:pPr>
                    <w:pStyle w:val="NormalWeb"/>
                    <w:divId w:val="795830852"/>
                    <w:rPr>
                      <w:rFonts w:ascii="Arial" w:hAnsi="Arial" w:cs="Arial"/>
                      <w:sz w:val="21"/>
                      <w:szCs w:val="21"/>
                    </w:rPr>
                  </w:pPr>
                  <w:r>
                    <w:rPr>
                      <w:rFonts w:ascii="Arial" w:hAnsi="Arial" w:cs="Arial"/>
                      <w:sz w:val="21"/>
                      <w:szCs w:val="21"/>
                    </w:rPr>
                    <w:t> </w:t>
                  </w:r>
                </w:p>
                <w:p w:rsidR="00000000" w:rsidRDefault="00936FAF">
                  <w:pPr>
                    <w:pStyle w:val="NormalWeb"/>
                    <w:divId w:val="795830852"/>
                    <w:rPr>
                      <w:rFonts w:ascii="Arial" w:hAnsi="Arial" w:cs="Arial"/>
                      <w:sz w:val="21"/>
                      <w:szCs w:val="21"/>
                    </w:rPr>
                  </w:pPr>
                  <w:r>
                    <w:rPr>
                      <w:rFonts w:ascii="Arial" w:hAnsi="Arial" w:cs="Arial"/>
                      <w:sz w:val="21"/>
                      <w:szCs w:val="21"/>
                    </w:rPr>
                    <w:t>2.     Carta de Apresentação;</w:t>
                  </w:r>
                </w:p>
                <w:p w:rsidR="00000000" w:rsidRDefault="00936FAF">
                  <w:pPr>
                    <w:pStyle w:val="NormalWeb"/>
                    <w:divId w:val="795830852"/>
                    <w:rPr>
                      <w:rFonts w:ascii="Arial" w:hAnsi="Arial" w:cs="Arial"/>
                      <w:sz w:val="21"/>
                      <w:szCs w:val="21"/>
                    </w:rPr>
                  </w:pPr>
                  <w:r>
                    <w:rPr>
                      <w:rFonts w:ascii="Arial" w:hAnsi="Arial" w:cs="Arial"/>
                      <w:sz w:val="21"/>
                      <w:szCs w:val="21"/>
                    </w:rPr>
                    <w:t> </w:t>
                  </w:r>
                </w:p>
                <w:p w:rsidR="00000000" w:rsidRDefault="00936FAF">
                  <w:pPr>
                    <w:pStyle w:val="NormalWeb"/>
                    <w:divId w:val="795830852"/>
                    <w:rPr>
                      <w:rFonts w:ascii="Arial" w:hAnsi="Arial" w:cs="Arial"/>
                      <w:sz w:val="21"/>
                      <w:szCs w:val="21"/>
                    </w:rPr>
                  </w:pPr>
                  <w:r>
                    <w:rPr>
                      <w:rFonts w:ascii="Arial" w:hAnsi="Arial" w:cs="Arial"/>
                      <w:sz w:val="21"/>
                      <w:szCs w:val="21"/>
                    </w:rPr>
                    <w:t>3.     Cheque Administrativo ou Dinheiro;</w:t>
                  </w:r>
                </w:p>
                <w:p w:rsidR="00000000" w:rsidRDefault="00936FAF">
                  <w:pPr>
                    <w:pStyle w:val="NormalWeb"/>
                    <w:divId w:val="795830852"/>
                    <w:rPr>
                      <w:rFonts w:ascii="Arial" w:hAnsi="Arial" w:cs="Arial"/>
                      <w:sz w:val="21"/>
                      <w:szCs w:val="21"/>
                    </w:rPr>
                  </w:pPr>
                  <w:r>
                    <w:rPr>
                      <w:rFonts w:ascii="Arial" w:hAnsi="Arial" w:cs="Arial"/>
                      <w:sz w:val="21"/>
                      <w:szCs w:val="21"/>
                    </w:rPr>
                    <w:t> </w:t>
                  </w:r>
                </w:p>
                <w:p w:rsidR="00000000" w:rsidRDefault="00936FAF">
                  <w:pPr>
                    <w:pStyle w:val="NormalWeb"/>
                    <w:divId w:val="795830852"/>
                    <w:rPr>
                      <w:rFonts w:ascii="Arial" w:hAnsi="Arial" w:cs="Arial"/>
                      <w:sz w:val="21"/>
                      <w:szCs w:val="21"/>
                    </w:rPr>
                  </w:pPr>
                  <w:r>
                    <w:rPr>
                      <w:rFonts w:ascii="Arial" w:hAnsi="Arial" w:cs="Arial"/>
                      <w:sz w:val="21"/>
                      <w:szCs w:val="21"/>
                    </w:rPr>
                    <w:t>4.     CTPS atualizada;</w:t>
                  </w:r>
                </w:p>
                <w:p w:rsidR="00000000" w:rsidRDefault="00936FAF">
                  <w:pPr>
                    <w:pStyle w:val="NormalWeb"/>
                    <w:divId w:val="795830852"/>
                    <w:rPr>
                      <w:rFonts w:ascii="Arial" w:hAnsi="Arial" w:cs="Arial"/>
                      <w:sz w:val="21"/>
                      <w:szCs w:val="21"/>
                    </w:rPr>
                  </w:pPr>
                  <w:r>
                    <w:rPr>
                      <w:rFonts w:ascii="Arial" w:hAnsi="Arial" w:cs="Arial"/>
                      <w:sz w:val="21"/>
                      <w:szCs w:val="21"/>
                    </w:rPr>
                    <w:t> </w:t>
                  </w:r>
                </w:p>
                <w:p w:rsidR="00000000" w:rsidRDefault="00936FAF">
                  <w:pPr>
                    <w:pStyle w:val="NormalWeb"/>
                    <w:divId w:val="795830852"/>
                    <w:rPr>
                      <w:rFonts w:ascii="Arial" w:hAnsi="Arial" w:cs="Arial"/>
                      <w:sz w:val="21"/>
                      <w:szCs w:val="21"/>
                    </w:rPr>
                  </w:pPr>
                  <w:r>
                    <w:rPr>
                      <w:rFonts w:ascii="Arial" w:hAnsi="Arial" w:cs="Arial"/>
                      <w:sz w:val="21"/>
                      <w:szCs w:val="21"/>
                    </w:rPr>
                    <w:t>5.     Livro de Registro de Empregados ou Ficha Financeira;</w:t>
                  </w:r>
                </w:p>
                <w:p w:rsidR="00000000" w:rsidRDefault="00936FAF">
                  <w:pPr>
                    <w:pStyle w:val="NormalWeb"/>
                    <w:divId w:val="795830852"/>
                    <w:rPr>
                      <w:rFonts w:ascii="Arial" w:hAnsi="Arial" w:cs="Arial"/>
                      <w:sz w:val="21"/>
                      <w:szCs w:val="21"/>
                    </w:rPr>
                  </w:pPr>
                  <w:r>
                    <w:rPr>
                      <w:rFonts w:ascii="Arial" w:hAnsi="Arial" w:cs="Arial"/>
                      <w:sz w:val="21"/>
                      <w:szCs w:val="21"/>
                    </w:rPr>
                    <w:t> </w:t>
                  </w:r>
                </w:p>
                <w:p w:rsidR="00000000" w:rsidRDefault="00936FAF">
                  <w:pPr>
                    <w:pStyle w:val="NormalWeb"/>
                    <w:divId w:val="795830852"/>
                    <w:rPr>
                      <w:rFonts w:ascii="Arial" w:hAnsi="Arial" w:cs="Arial"/>
                      <w:sz w:val="21"/>
                      <w:szCs w:val="21"/>
                    </w:rPr>
                  </w:pPr>
                  <w:r>
                    <w:rPr>
                      <w:rFonts w:ascii="Arial" w:hAnsi="Arial" w:cs="Arial"/>
                      <w:sz w:val="21"/>
                      <w:szCs w:val="21"/>
                    </w:rPr>
                    <w:t>6.     </w:t>
                  </w:r>
                  <w:r>
                    <w:rPr>
                      <w:rFonts w:ascii="Arial" w:hAnsi="Arial" w:cs="Arial"/>
                      <w:sz w:val="21"/>
                      <w:szCs w:val="21"/>
                    </w:rPr>
                    <w:t>Comprovante de recolhimento das 06 últimas guias do FGTS;</w:t>
                  </w:r>
                </w:p>
                <w:p w:rsidR="00000000" w:rsidRDefault="00936FAF">
                  <w:pPr>
                    <w:pStyle w:val="NormalWeb"/>
                    <w:divId w:val="795830852"/>
                    <w:rPr>
                      <w:rFonts w:ascii="Arial" w:hAnsi="Arial" w:cs="Arial"/>
                      <w:sz w:val="21"/>
                      <w:szCs w:val="21"/>
                    </w:rPr>
                  </w:pPr>
                  <w:r>
                    <w:rPr>
                      <w:rFonts w:ascii="Arial" w:hAnsi="Arial" w:cs="Arial"/>
                      <w:sz w:val="21"/>
                      <w:szCs w:val="21"/>
                    </w:rPr>
                    <w:t> </w:t>
                  </w:r>
                </w:p>
                <w:p w:rsidR="00000000" w:rsidRDefault="00936FAF">
                  <w:pPr>
                    <w:pStyle w:val="NormalWeb"/>
                    <w:divId w:val="795830852"/>
                    <w:rPr>
                      <w:rFonts w:ascii="Arial" w:hAnsi="Arial" w:cs="Arial"/>
                      <w:sz w:val="21"/>
                      <w:szCs w:val="21"/>
                    </w:rPr>
                  </w:pPr>
                  <w:r>
                    <w:rPr>
                      <w:rFonts w:ascii="Arial" w:hAnsi="Arial" w:cs="Arial"/>
                      <w:sz w:val="21"/>
                      <w:szCs w:val="21"/>
                    </w:rPr>
                    <w:t>7.     Extrato do FGTS atualizado;</w:t>
                  </w:r>
                </w:p>
                <w:p w:rsidR="00000000" w:rsidRDefault="00936FAF">
                  <w:pPr>
                    <w:pStyle w:val="NormalWeb"/>
                    <w:divId w:val="795830852"/>
                    <w:rPr>
                      <w:rFonts w:ascii="Arial" w:hAnsi="Arial" w:cs="Arial"/>
                      <w:sz w:val="21"/>
                      <w:szCs w:val="21"/>
                    </w:rPr>
                  </w:pPr>
                  <w:r>
                    <w:rPr>
                      <w:rFonts w:ascii="Arial" w:hAnsi="Arial" w:cs="Arial"/>
                      <w:sz w:val="21"/>
                      <w:szCs w:val="21"/>
                    </w:rPr>
                    <w:t> </w:t>
                  </w:r>
                </w:p>
                <w:p w:rsidR="00000000" w:rsidRDefault="00936FAF">
                  <w:pPr>
                    <w:pStyle w:val="NormalWeb"/>
                    <w:divId w:val="795830852"/>
                    <w:rPr>
                      <w:rFonts w:ascii="Arial" w:hAnsi="Arial" w:cs="Arial"/>
                      <w:sz w:val="21"/>
                      <w:szCs w:val="21"/>
                    </w:rPr>
                  </w:pPr>
                  <w:r>
                    <w:rPr>
                      <w:rFonts w:ascii="Arial" w:hAnsi="Arial" w:cs="Arial"/>
                      <w:sz w:val="21"/>
                      <w:szCs w:val="21"/>
                    </w:rPr>
                    <w:t>8.     Carta de Preposto ou Procuração ou Contrato Social;</w:t>
                  </w:r>
                </w:p>
                <w:p w:rsidR="00000000" w:rsidRDefault="00936FAF">
                  <w:pPr>
                    <w:pStyle w:val="NormalWeb"/>
                    <w:divId w:val="795830852"/>
                    <w:rPr>
                      <w:rFonts w:ascii="Arial" w:hAnsi="Arial" w:cs="Arial"/>
                      <w:sz w:val="21"/>
                      <w:szCs w:val="21"/>
                    </w:rPr>
                  </w:pPr>
                  <w:r>
                    <w:rPr>
                      <w:rFonts w:ascii="Arial" w:hAnsi="Arial" w:cs="Arial"/>
                      <w:sz w:val="21"/>
                      <w:szCs w:val="21"/>
                    </w:rPr>
                    <w:t> </w:t>
                  </w:r>
                </w:p>
                <w:p w:rsidR="00000000" w:rsidRDefault="00936FAF">
                  <w:pPr>
                    <w:pStyle w:val="NormalWeb"/>
                    <w:divId w:val="795830852"/>
                    <w:rPr>
                      <w:rFonts w:ascii="Arial" w:hAnsi="Arial" w:cs="Arial"/>
                      <w:sz w:val="21"/>
                      <w:szCs w:val="21"/>
                    </w:rPr>
                  </w:pPr>
                  <w:r>
                    <w:rPr>
                      <w:rFonts w:ascii="Arial" w:hAnsi="Arial" w:cs="Arial"/>
                      <w:sz w:val="21"/>
                      <w:szCs w:val="21"/>
                    </w:rPr>
                    <w:t>9.     Termo de rescisão de Contrato de trabalho em 05 vias;</w:t>
                  </w:r>
                </w:p>
                <w:p w:rsidR="00000000" w:rsidRDefault="00936FAF">
                  <w:pPr>
                    <w:pStyle w:val="NormalWeb"/>
                    <w:divId w:val="795830852"/>
                    <w:rPr>
                      <w:rFonts w:ascii="Arial" w:hAnsi="Arial" w:cs="Arial"/>
                      <w:sz w:val="21"/>
                      <w:szCs w:val="21"/>
                    </w:rPr>
                  </w:pPr>
                  <w:r>
                    <w:rPr>
                      <w:rFonts w:ascii="Arial" w:hAnsi="Arial" w:cs="Arial"/>
                      <w:sz w:val="21"/>
                      <w:szCs w:val="21"/>
                    </w:rPr>
                    <w:t> </w:t>
                  </w:r>
                </w:p>
                <w:p w:rsidR="00000000" w:rsidRDefault="00936FAF">
                  <w:pPr>
                    <w:pStyle w:val="NormalWeb"/>
                    <w:divId w:val="795830852"/>
                    <w:rPr>
                      <w:rFonts w:ascii="Arial" w:hAnsi="Arial" w:cs="Arial"/>
                      <w:sz w:val="21"/>
                      <w:szCs w:val="21"/>
                    </w:rPr>
                  </w:pPr>
                  <w:r>
                    <w:rPr>
                      <w:rFonts w:ascii="Arial" w:hAnsi="Arial" w:cs="Arial"/>
                      <w:sz w:val="21"/>
                      <w:szCs w:val="21"/>
                    </w:rPr>
                    <w:t>10.   Termo do Seguro Desemprego;</w:t>
                  </w:r>
                </w:p>
                <w:p w:rsidR="00000000" w:rsidRDefault="00936FAF">
                  <w:pPr>
                    <w:pStyle w:val="NormalWeb"/>
                    <w:divId w:val="795830852"/>
                    <w:rPr>
                      <w:rFonts w:ascii="Arial" w:hAnsi="Arial" w:cs="Arial"/>
                      <w:sz w:val="21"/>
                      <w:szCs w:val="21"/>
                    </w:rPr>
                  </w:pPr>
                  <w:r>
                    <w:rPr>
                      <w:rFonts w:ascii="Arial" w:hAnsi="Arial" w:cs="Arial"/>
                      <w:sz w:val="21"/>
                      <w:szCs w:val="21"/>
                    </w:rPr>
                    <w:t> </w:t>
                  </w:r>
                </w:p>
                <w:p w:rsidR="00000000" w:rsidRDefault="00936FAF">
                  <w:pPr>
                    <w:pStyle w:val="NormalWeb"/>
                    <w:divId w:val="795830852"/>
                    <w:rPr>
                      <w:rFonts w:ascii="Arial" w:hAnsi="Arial" w:cs="Arial"/>
                      <w:sz w:val="21"/>
                      <w:szCs w:val="21"/>
                    </w:rPr>
                  </w:pPr>
                  <w:r>
                    <w:rPr>
                      <w:rFonts w:ascii="Arial" w:hAnsi="Arial" w:cs="Arial"/>
                      <w:sz w:val="21"/>
                      <w:szCs w:val="21"/>
                    </w:rPr>
                    <w:t>11.   Aviso Prévio em 03 vias;</w:t>
                  </w:r>
                </w:p>
                <w:p w:rsidR="00000000" w:rsidRDefault="00936FAF">
                  <w:pPr>
                    <w:pStyle w:val="NormalWeb"/>
                    <w:divId w:val="795830852"/>
                    <w:rPr>
                      <w:rFonts w:ascii="Arial" w:hAnsi="Arial" w:cs="Arial"/>
                      <w:sz w:val="21"/>
                      <w:szCs w:val="21"/>
                    </w:rPr>
                  </w:pPr>
                  <w:r>
                    <w:rPr>
                      <w:rFonts w:ascii="Arial" w:hAnsi="Arial" w:cs="Arial"/>
                      <w:sz w:val="21"/>
                      <w:szCs w:val="21"/>
                    </w:rPr>
                    <w:t> </w:t>
                  </w:r>
                </w:p>
                <w:p w:rsidR="00000000" w:rsidRDefault="00936FAF">
                  <w:pPr>
                    <w:pStyle w:val="NormalWeb"/>
                    <w:divId w:val="795830852"/>
                    <w:rPr>
                      <w:rFonts w:ascii="Arial" w:hAnsi="Arial" w:cs="Arial"/>
                      <w:sz w:val="21"/>
                      <w:szCs w:val="21"/>
                    </w:rPr>
                  </w:pPr>
                  <w:r>
                    <w:rPr>
                      <w:rFonts w:ascii="Arial" w:hAnsi="Arial" w:cs="Arial"/>
                      <w:sz w:val="21"/>
                      <w:szCs w:val="21"/>
                    </w:rPr>
                    <w:t>12.   Atestado Demissional;</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13.   Comprovante  de  recolhimento  das  contribuições  assistencial  e  confederativa patronal;</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lastRenderedPageBreak/>
                    <w:t>14.   Comprovante  de   recolhimento  da  contribuição   sindical   laboral,   bem   como co</w:t>
                  </w:r>
                  <w:r>
                    <w:rPr>
                      <w:rFonts w:ascii="Arial" w:hAnsi="Arial" w:cs="Arial"/>
                      <w:sz w:val="21"/>
                      <w:szCs w:val="21"/>
                    </w:rPr>
                    <w:t>mprovante de pagamento da mensalidade do plano odontológico. As empresas deverão comprovar o pagamento dessas contribuições na hora de efetuar a rescisão do contrato de trabalho;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15.   Recibo de depósito da multa correspondente a 50% (cinquenta por cento</w:t>
                  </w:r>
                  <w:r>
                    <w:rPr>
                      <w:rFonts w:ascii="Arial" w:hAnsi="Arial" w:cs="Arial"/>
                      <w:sz w:val="21"/>
                      <w:szCs w:val="21"/>
                    </w:rPr>
                    <w:t>) do FGTS, conforme legislação vigente.</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Parágrafo  1º  </w:t>
                  </w:r>
                  <w:r>
                    <w:rPr>
                      <w:rFonts w:ascii="Arial" w:hAnsi="Arial" w:cs="Arial"/>
                      <w:sz w:val="21"/>
                      <w:szCs w:val="21"/>
                    </w:rPr>
                    <w:t xml:space="preserve">- A não  apresentação da documentação  aqui estabelecida implicará na aplicação de multa diária, correspondente a </w:t>
                  </w:r>
                  <w:r>
                    <w:rPr>
                      <w:rStyle w:val="Forte"/>
                      <w:rFonts w:ascii="Arial" w:hAnsi="Arial" w:cs="Arial"/>
                      <w:sz w:val="21"/>
                      <w:szCs w:val="21"/>
                    </w:rPr>
                    <w:t xml:space="preserve">1/30 </w:t>
                  </w:r>
                  <w:r>
                    <w:rPr>
                      <w:rFonts w:ascii="Arial" w:hAnsi="Arial" w:cs="Arial"/>
                      <w:sz w:val="21"/>
                      <w:szCs w:val="21"/>
                    </w:rPr>
                    <w:t>(um trinta avos) do valor do salário de ingresso fixado na Cláusula 3ª, send</w:t>
                  </w:r>
                  <w:r>
                    <w:rPr>
                      <w:rFonts w:ascii="Arial" w:hAnsi="Arial" w:cs="Arial"/>
                      <w:sz w:val="21"/>
                      <w:szCs w:val="21"/>
                    </w:rPr>
                    <w:t>o que essa multa reverter-se-á se ao Sindicato Laboral.</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 xml:space="preserve">- Caso o empregador não apresente os comprovantes das guias devidamente quitadas no ato da homologação, lhe será concedido o prazo de 05 (cinco) dias úteis, após o qual incidirá </w:t>
                  </w:r>
                  <w:r>
                    <w:rPr>
                      <w:rFonts w:ascii="Arial" w:hAnsi="Arial" w:cs="Arial"/>
                      <w:sz w:val="21"/>
                      <w:szCs w:val="21"/>
                    </w:rPr>
                    <w:t>a multa estabelecida no parágrafo anterior, até a data da apresentação ou pagamento, se for o caso.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3º </w:t>
                  </w:r>
                  <w:r>
                    <w:rPr>
                      <w:rFonts w:ascii="Arial" w:hAnsi="Arial" w:cs="Arial"/>
                      <w:sz w:val="21"/>
                      <w:szCs w:val="21"/>
                    </w:rPr>
                    <w:t>- Eventuais divergências quanto aos valores devidos ao trabalhador não impedirão a homologação nem o pagamento das parcelas constantes no t</w:t>
                  </w:r>
                  <w:r>
                    <w:rPr>
                      <w:rFonts w:ascii="Arial" w:hAnsi="Arial" w:cs="Arial"/>
                      <w:sz w:val="21"/>
                      <w:szCs w:val="21"/>
                    </w:rPr>
                    <w:t>ermo rescisório, sendo que o Sindicato Laboral, nesse caso, procederá à homologação com ressalvas quanto às parcelas controversas.</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4º </w:t>
                  </w:r>
                  <w:r>
                    <w:rPr>
                      <w:rFonts w:ascii="Arial" w:hAnsi="Arial" w:cs="Arial"/>
                      <w:sz w:val="21"/>
                      <w:szCs w:val="21"/>
                    </w:rPr>
                    <w:t>- Eventuais multas devidas as entidades patronais e laborais deverão ser recolhidas  nas  tesourarias  das  </w:t>
                  </w:r>
                  <w:r>
                    <w:rPr>
                      <w:rFonts w:ascii="Arial" w:hAnsi="Arial" w:cs="Arial"/>
                      <w:sz w:val="21"/>
                      <w:szCs w:val="21"/>
                    </w:rPr>
                    <w:t>mesmas,  e  apresentado  comprovante  no  Sindicato Profissional.</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DÉCIMA QUINTA - DISPENSA DO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Se no curso do aviso prévio o empregado conseguir novo emprego, a empresa o dispensará do seu cumprimento e ficará deso</w:t>
                  </w:r>
                  <w:r>
                    <w:rPr>
                      <w:rFonts w:ascii="Arial" w:hAnsi="Arial" w:cs="Arial"/>
                      <w:sz w:val="21"/>
                      <w:szCs w:val="21"/>
                    </w:rPr>
                    <w:t>brigada do pagamento.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lastRenderedPageBreak/>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Único </w:t>
                  </w:r>
                  <w:r>
                    <w:rPr>
                      <w:rFonts w:ascii="Arial" w:hAnsi="Arial" w:cs="Arial"/>
                      <w:sz w:val="21"/>
                      <w:szCs w:val="21"/>
                    </w:rPr>
                    <w:t>- Essa dispensa cabe tanto para o aviso prévio dado pelo empregado, quanto para o aviso prévio dado pelo empregador.</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SEXTA - FÉRIAS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As férias não poderão iniciar em dias de sábado, domingo,</w:t>
                  </w:r>
                  <w:r>
                    <w:rPr>
                      <w:rFonts w:ascii="Arial" w:hAnsi="Arial" w:cs="Arial"/>
                      <w:sz w:val="21"/>
                      <w:szCs w:val="21"/>
                    </w:rPr>
                    <w:t xml:space="preserve"> feriado ou dias já compensados.</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Mão-de-Obra Temporária/Terceirização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DÉCIMA SÉTIMA - CONTRATO DE TRABALHO POR PRAZO DETERMINADO (LEI 9.601/1998) E CON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Poderão ser firmados contratos de trabalho por prazo determinado, nos termos da Lei n° </w:t>
                  </w:r>
                  <w:r>
                    <w:rPr>
                      <w:rFonts w:ascii="Arial" w:hAnsi="Arial" w:cs="Arial"/>
                      <w:sz w:val="21"/>
                      <w:szCs w:val="21"/>
                    </w:rPr>
                    <w:t>9.601/98  e  do  Decreto  n°  2.490,  de  04/02/1998,  bem  como  contratos  de  trabalho temporários ou por temporada, nos termos das Leis nº 6.019/71 e nº 13.429/2017.</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1º </w:t>
                  </w:r>
                  <w:r>
                    <w:rPr>
                      <w:rFonts w:ascii="Arial" w:hAnsi="Arial" w:cs="Arial"/>
                      <w:sz w:val="21"/>
                      <w:szCs w:val="21"/>
                    </w:rPr>
                    <w:t>- A empresa ou o empregado que tomar a iniciativa de rescindir o contra</w:t>
                  </w:r>
                  <w:r>
                    <w:rPr>
                      <w:rFonts w:ascii="Arial" w:hAnsi="Arial" w:cs="Arial"/>
                      <w:sz w:val="21"/>
                      <w:szCs w:val="21"/>
                    </w:rPr>
                    <w:t>to por tempo determinado ou temporada, antes da data prevista para o seu término, sem justificativa aceita pela outra parte, ficará responsável pelo pagamento do mesmo.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 Enquanto subsistirem como benefício as reduções relativas ao FGTS e às</w:t>
                  </w:r>
                  <w:r>
                    <w:rPr>
                      <w:rFonts w:ascii="Arial" w:hAnsi="Arial" w:cs="Arial"/>
                      <w:sz w:val="21"/>
                      <w:szCs w:val="21"/>
                    </w:rPr>
                    <w:t xml:space="preserve"> contribuições de terceiros, previstas no art. 2°, da Lei n° 9.601/98, a empresa ficará obrigada a depositar mensalmente em conta individual do empregado, a importância correspondente a </w:t>
                  </w:r>
                  <w:r>
                    <w:rPr>
                      <w:rStyle w:val="Forte"/>
                      <w:rFonts w:ascii="Arial" w:hAnsi="Arial" w:cs="Arial"/>
                      <w:sz w:val="21"/>
                      <w:szCs w:val="21"/>
                    </w:rPr>
                    <w:t xml:space="preserve">2% </w:t>
                  </w:r>
                  <w:r>
                    <w:rPr>
                      <w:rFonts w:ascii="Arial" w:hAnsi="Arial" w:cs="Arial"/>
                      <w:sz w:val="21"/>
                      <w:szCs w:val="21"/>
                    </w:rPr>
                    <w:t>(dois por cento) do seu salário, cujo valor poderá ser levantado pe</w:t>
                  </w:r>
                  <w:r>
                    <w:rPr>
                      <w:rFonts w:ascii="Arial" w:hAnsi="Arial" w:cs="Arial"/>
                      <w:sz w:val="21"/>
                      <w:szCs w:val="21"/>
                    </w:rPr>
                    <w:t>lo empregado no término do contrato e ainda nas hipóteses de construção ou reforma da casa própria, casamento, tratamento de caso grave de saúde e aposentadoria</w:t>
                  </w:r>
                  <w:r>
                    <w:rPr>
                      <w:rStyle w:val="Forte"/>
                      <w:rFonts w:ascii="Arial" w:hAnsi="Arial" w:cs="Arial"/>
                      <w:sz w:val="21"/>
                      <w:szCs w:val="21"/>
                    </w:rPr>
                    <w:t>.</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CLÁUSULA DÉ</w:t>
                  </w:r>
                  <w:r>
                    <w:rPr>
                      <w:rFonts w:ascii="Arial" w:eastAsia="Times New Roman" w:hAnsi="Arial" w:cs="Arial"/>
                      <w:b/>
                      <w:bCs/>
                      <w:sz w:val="21"/>
                      <w:szCs w:val="21"/>
                    </w:rPr>
                    <w:t xml:space="preserve">CIMA OITAVA - FORNECIMENTO DE DOCUMENTOS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As empresas fornecerão ao empregado, por ocasião de demissão, a Relação de Salários e Contribuições – RSC e a carta de referência aos demitidos sem justa causa, caso não haja motivos desabonadores.</w:t>
                  </w:r>
                </w:p>
                <w:p w:rsidR="00000000" w:rsidRDefault="00936FAF">
                  <w:pPr>
                    <w:pStyle w:val="NormalWeb"/>
                    <w:rPr>
                      <w:rFonts w:ascii="Arial" w:hAnsi="Arial" w:cs="Arial"/>
                      <w:sz w:val="21"/>
                      <w:szCs w:val="21"/>
                    </w:rPr>
                  </w:pPr>
                  <w:r>
                    <w:rPr>
                      <w:rFonts w:ascii="Arial" w:hAnsi="Arial" w:cs="Arial"/>
                      <w:sz w:val="21"/>
                      <w:szCs w:val="21"/>
                    </w:rPr>
                    <w:lastRenderedPageBreak/>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w:t>
                  </w:r>
                  <w:r>
                    <w:rPr>
                      <w:rStyle w:val="Forte"/>
                      <w:rFonts w:ascii="Arial" w:hAnsi="Arial" w:cs="Arial"/>
                      <w:sz w:val="21"/>
                      <w:szCs w:val="21"/>
                    </w:rPr>
                    <w:t xml:space="preserve">Único – </w:t>
                  </w:r>
                  <w:r>
                    <w:rPr>
                      <w:rFonts w:ascii="Arial" w:hAnsi="Arial" w:cs="Arial"/>
                      <w:sz w:val="21"/>
                      <w:szCs w:val="21"/>
                    </w:rPr>
                    <w:t>As empresas ficam obrigadas a enviar a Relação Anual de Informações Sociais (RAIS), até trinta dias após a autenticação do Sistema Bancário.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r>
                  <w:r>
                    <w:rPr>
                      <w:rFonts w:ascii="Arial" w:eastAsia="Times New Roman" w:hAnsi="Arial" w:cs="Arial"/>
                      <w:b/>
                      <w:bCs/>
                      <w:sz w:val="21"/>
                      <w:szCs w:val="21"/>
                    </w:rPr>
                    <w:t xml:space="preserve">CLÁUSULA DÉCIMA NONA - AMAMENTAÇÃO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1299998358"/>
                    <w:rPr>
                      <w:rFonts w:ascii="Arial" w:hAnsi="Arial" w:cs="Arial"/>
                      <w:sz w:val="21"/>
                      <w:szCs w:val="21"/>
                    </w:rPr>
                  </w:pPr>
                  <w:r>
                    <w:rPr>
                      <w:rFonts w:ascii="Arial" w:hAnsi="Arial" w:cs="Arial"/>
                      <w:sz w:val="21"/>
                      <w:szCs w:val="21"/>
                    </w:rPr>
                    <w:t>A licença para amamentação de 30 (trinta) minutos prevista no artigo 396 da CLT, quando atestada a sua obrigatoriedade por médico da empresa, ou se esta não tiver, por médico da </w:t>
                  </w:r>
                </w:p>
                <w:p w:rsidR="00000000" w:rsidRDefault="00936FAF">
                  <w:pPr>
                    <w:pStyle w:val="NormalWeb"/>
                    <w:rPr>
                      <w:rFonts w:ascii="Arial" w:hAnsi="Arial" w:cs="Arial"/>
                      <w:sz w:val="21"/>
                      <w:szCs w:val="21"/>
                    </w:rPr>
                  </w:pPr>
                  <w:r>
                    <w:rPr>
                      <w:rFonts w:ascii="Arial" w:hAnsi="Arial" w:cs="Arial"/>
                      <w:sz w:val="21"/>
                      <w:szCs w:val="21"/>
                    </w:rPr>
                    <w:t>Previdência Social, será concedida no i</w:t>
                  </w:r>
                  <w:r>
                    <w:rPr>
                      <w:rFonts w:ascii="Arial" w:hAnsi="Arial" w:cs="Arial"/>
                      <w:sz w:val="21"/>
                      <w:szCs w:val="21"/>
                    </w:rPr>
                    <w:t>nício ou final da jornada de trabalho, de acordo com o interesse da empregada e desde que previamente acertado com a empresa.</w:t>
                  </w:r>
                </w:p>
                <w:p w:rsidR="00000000" w:rsidRDefault="00936FAF">
                  <w:pPr>
                    <w:pStyle w:val="NormalWeb"/>
                    <w:rPr>
                      <w:rFonts w:ascii="Arial" w:hAnsi="Arial" w:cs="Arial"/>
                      <w:sz w:val="21"/>
                      <w:szCs w:val="21"/>
                    </w:rPr>
                  </w:pPr>
                  <w:r>
                    <w:rPr>
                      <w:rStyle w:val="Forte"/>
                      <w:rFonts w:ascii="Arial" w:hAnsi="Arial" w:cs="Arial"/>
                      <w:sz w:val="21"/>
                      <w:szCs w:val="21"/>
                    </w:rPr>
                    <w:t> </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 GARANTIA DE EMPREGO A GESTANTE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 xml:space="preserve">Fica garantido o emprego à gestante por </w:t>
                  </w:r>
                  <w:r>
                    <w:rPr>
                      <w:rStyle w:val="Forte"/>
                      <w:rFonts w:ascii="Arial" w:hAnsi="Arial" w:cs="Arial"/>
                      <w:sz w:val="21"/>
                      <w:szCs w:val="21"/>
                    </w:rPr>
                    <w:t xml:space="preserve">60 (sessenta) dias </w:t>
                  </w:r>
                  <w:r>
                    <w:rPr>
                      <w:rFonts w:ascii="Arial" w:hAnsi="Arial" w:cs="Arial"/>
                      <w:sz w:val="21"/>
                      <w:szCs w:val="21"/>
                    </w:rPr>
                    <w:t>após o términ</w:t>
                  </w:r>
                  <w:r>
                    <w:rPr>
                      <w:rFonts w:ascii="Arial" w:hAnsi="Arial" w:cs="Arial"/>
                      <w:sz w:val="21"/>
                      <w:szCs w:val="21"/>
                    </w:rPr>
                    <w:t>o da licença- maternidade, devendo a trabalhadora comunicar a gravidez à empresa tão logo tenha conhecimento do fato.</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Estabilidade Serviço Militar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VIGÉSIMA PRIMEIRA - ESTABILIDADE SERVIÇO MILITAR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Fica assegurada a estabilidade ao empregado</w:t>
                  </w:r>
                  <w:r>
                    <w:rPr>
                      <w:rFonts w:ascii="Arial" w:hAnsi="Arial" w:cs="Arial"/>
                      <w:sz w:val="21"/>
                      <w:szCs w:val="21"/>
                    </w:rPr>
                    <w:t xml:space="preserve"> que prestar serviço militar ou tiro de guerra, a partir da data da incorporação e até </w:t>
                  </w:r>
                  <w:r>
                    <w:rPr>
                      <w:rStyle w:val="Forte"/>
                      <w:rFonts w:ascii="Arial" w:hAnsi="Arial" w:cs="Arial"/>
                      <w:sz w:val="21"/>
                      <w:szCs w:val="21"/>
                    </w:rPr>
                    <w:t xml:space="preserve">45 (quarenta e cinco) dias </w:t>
                  </w:r>
                  <w:r>
                    <w:rPr>
                      <w:rFonts w:ascii="Arial" w:hAnsi="Arial" w:cs="Arial"/>
                      <w:sz w:val="21"/>
                      <w:szCs w:val="21"/>
                    </w:rPr>
                    <w:t>após retorno ao emprego, que deverá se dar, no máximo, em 30 dias após a baixa.</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CLÁUSULA VIGÉSIMA SEGUNDA - CONF</w:t>
                  </w:r>
                  <w:r>
                    <w:rPr>
                      <w:rFonts w:ascii="Arial" w:eastAsia="Times New Roman" w:hAnsi="Arial" w:cs="Arial"/>
                      <w:b/>
                      <w:bCs/>
                      <w:sz w:val="21"/>
                      <w:szCs w:val="21"/>
                    </w:rPr>
                    <w:t xml:space="preserve">ERÊNCIA DOS VALORES DE CAIXA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lastRenderedPageBreak/>
                    <w:t>A conferência dos valores de caixa será realizada dentro da jornada de trabalho do operador responsável e na presença deste. Impedido pela empresa de acompanhar a conferência dos valores por ele operados, o funcionário ficar</w:t>
                  </w:r>
                  <w:r>
                    <w:rPr>
                      <w:rFonts w:ascii="Arial" w:hAnsi="Arial" w:cs="Arial"/>
                      <w:sz w:val="21"/>
                      <w:szCs w:val="21"/>
                    </w:rPr>
                    <w:t>á isento de responsabilidade por eventuais erros verificados.</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TERCEIRA - CHEQUES DEVOLVIDOS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557783593"/>
                    <w:rPr>
                      <w:rFonts w:ascii="Arial" w:hAnsi="Arial" w:cs="Arial"/>
                      <w:sz w:val="21"/>
                      <w:szCs w:val="21"/>
                    </w:rPr>
                  </w:pPr>
                  <w:r>
                    <w:rPr>
                      <w:rFonts w:ascii="Arial" w:hAnsi="Arial" w:cs="Arial"/>
                      <w:sz w:val="21"/>
                      <w:szCs w:val="21"/>
                    </w:rPr>
                    <w:t xml:space="preserve">Fica </w:t>
                  </w:r>
                  <w:r>
                    <w:rPr>
                      <w:rStyle w:val="Forte"/>
                      <w:rFonts w:ascii="Arial" w:hAnsi="Arial" w:cs="Arial"/>
                      <w:sz w:val="21"/>
                      <w:szCs w:val="21"/>
                    </w:rPr>
                    <w:t xml:space="preserve">proibido </w:t>
                  </w:r>
                  <w:r>
                    <w:rPr>
                      <w:rFonts w:ascii="Arial" w:hAnsi="Arial" w:cs="Arial"/>
                      <w:sz w:val="21"/>
                      <w:szCs w:val="21"/>
                    </w:rPr>
                    <w:t>descontar da remuneração dos empregados os valores de cheques devolvidos sejam  por insuficiê</w:t>
                  </w:r>
                  <w:r>
                    <w:rPr>
                      <w:rFonts w:ascii="Arial" w:hAnsi="Arial" w:cs="Arial"/>
                      <w:sz w:val="21"/>
                      <w:szCs w:val="21"/>
                    </w:rPr>
                    <w:t xml:space="preserve">ncia de fundos ou qualquer outra irregularidade, </w:t>
                  </w:r>
                  <w:r>
                    <w:rPr>
                      <w:rStyle w:val="Forte"/>
                      <w:rFonts w:ascii="Arial" w:hAnsi="Arial" w:cs="Arial"/>
                      <w:sz w:val="21"/>
                      <w:szCs w:val="21"/>
                    </w:rPr>
                    <w:t xml:space="preserve">exceto </w:t>
                  </w:r>
                  <w:r>
                    <w:rPr>
                      <w:rFonts w:ascii="Arial" w:hAnsi="Arial" w:cs="Arial"/>
                      <w:sz w:val="21"/>
                      <w:szCs w:val="21"/>
                    </w:rPr>
                    <w:t>nos casos em que não tenham sido obedecidas as normas da empresa.</w:t>
                  </w:r>
                </w:p>
                <w:p w:rsidR="00000000" w:rsidRDefault="00936FAF">
                  <w:pPr>
                    <w:pStyle w:val="NormalWeb"/>
                    <w:divId w:val="557783593"/>
                    <w:rPr>
                      <w:rFonts w:ascii="Arial" w:hAnsi="Arial" w:cs="Arial"/>
                      <w:sz w:val="21"/>
                      <w:szCs w:val="21"/>
                    </w:rPr>
                  </w:pPr>
                  <w:r>
                    <w:rPr>
                      <w:rFonts w:ascii="Arial" w:hAnsi="Arial" w:cs="Arial"/>
                      <w:sz w:val="21"/>
                      <w:szCs w:val="21"/>
                    </w:rPr>
                    <w:t> </w:t>
                  </w:r>
                </w:p>
                <w:p w:rsidR="00000000" w:rsidRDefault="00936FAF">
                  <w:pPr>
                    <w:pStyle w:val="NormalWeb"/>
                    <w:divId w:val="557783593"/>
                    <w:rPr>
                      <w:rFonts w:ascii="Arial" w:hAnsi="Arial" w:cs="Arial"/>
                      <w:sz w:val="21"/>
                      <w:szCs w:val="21"/>
                    </w:rPr>
                  </w:pPr>
                  <w:r>
                    <w:rPr>
                      <w:rFonts w:ascii="Arial" w:hAnsi="Arial" w:cs="Arial"/>
                      <w:sz w:val="21"/>
                      <w:szCs w:val="21"/>
                    </w:rPr>
                    <w:t> </w:t>
                  </w:r>
                </w:p>
                <w:p w:rsidR="00000000" w:rsidRDefault="00936FAF">
                  <w:pPr>
                    <w:pStyle w:val="NormalWeb"/>
                    <w:divId w:val="557783593"/>
                    <w:rPr>
                      <w:rFonts w:ascii="Arial" w:hAnsi="Arial" w:cs="Arial"/>
                      <w:sz w:val="21"/>
                      <w:szCs w:val="21"/>
                    </w:rPr>
                  </w:pPr>
                  <w:r>
                    <w:rPr>
                      <w:rStyle w:val="Forte"/>
                      <w:rFonts w:ascii="Arial" w:hAnsi="Arial" w:cs="Arial"/>
                      <w:sz w:val="21"/>
                      <w:szCs w:val="21"/>
                    </w:rPr>
                    <w:t xml:space="preserve">Parágrafo 1º </w:t>
                  </w:r>
                  <w:r>
                    <w:rPr>
                      <w:rFonts w:ascii="Arial" w:hAnsi="Arial" w:cs="Arial"/>
                      <w:sz w:val="21"/>
                      <w:szCs w:val="21"/>
                    </w:rPr>
                    <w:t>- No ato do recebimento de cheques o empregado deverá exigir do cliente, obrigatoriamente, a apresentaçã</w:t>
                  </w:r>
                  <w:r>
                    <w:rPr>
                      <w:rFonts w:ascii="Arial" w:hAnsi="Arial" w:cs="Arial"/>
                      <w:sz w:val="21"/>
                      <w:szCs w:val="21"/>
                    </w:rPr>
                    <w:t>o da sua carteira de identidade e cartão de CPF, conferindo os  documentos  com  as  informações  constantes  do  cheque  e  anotando  o  endereço  e telefones do cliente no verso, além de realizar consulta previa aos órgãos de proteção ao credito.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Parág</w:t>
                  </w:r>
                  <w:r>
                    <w:rPr>
                      <w:rStyle w:val="Forte"/>
                      <w:rFonts w:ascii="Arial" w:hAnsi="Arial" w:cs="Arial"/>
                      <w:sz w:val="21"/>
                      <w:szCs w:val="21"/>
                    </w:rPr>
                    <w:t xml:space="preserve">rafo 2º - </w:t>
                  </w:r>
                  <w:r>
                    <w:rPr>
                      <w:rFonts w:ascii="Arial" w:hAnsi="Arial" w:cs="Arial"/>
                      <w:sz w:val="21"/>
                      <w:szCs w:val="21"/>
                    </w:rPr>
                    <w:t>No caso de existir normas quanto a aceitação de cheques e cartões de crédito e débito, próprias da empresa, o empregador deverá entregá-los ao empregado por escrito, mediante recibo.</w:t>
                  </w:r>
                </w:p>
                <w:p w:rsidR="00000000" w:rsidRDefault="00936FAF">
                  <w:pPr>
                    <w:pStyle w:val="NormalWeb"/>
                    <w:rPr>
                      <w:rFonts w:ascii="Arial" w:hAnsi="Arial" w:cs="Arial"/>
                      <w:sz w:val="21"/>
                      <w:szCs w:val="21"/>
                    </w:rPr>
                  </w:pPr>
                  <w:r>
                    <w:rPr>
                      <w:rStyle w:val="Forte"/>
                      <w:rFonts w:ascii="Arial" w:hAnsi="Arial" w:cs="Arial"/>
                      <w:sz w:val="21"/>
                      <w:szCs w:val="21"/>
                    </w:rPr>
                    <w:t>Parágrafo 3º  </w:t>
                  </w:r>
                  <w:r>
                    <w:rPr>
                      <w:rFonts w:ascii="Arial" w:hAnsi="Arial" w:cs="Arial"/>
                      <w:sz w:val="21"/>
                      <w:szCs w:val="21"/>
                    </w:rPr>
                    <w:t xml:space="preserve">- Os cheques recebidos e devolvidos em desacordo </w:t>
                  </w:r>
                  <w:r>
                    <w:rPr>
                      <w:rFonts w:ascii="Arial" w:hAnsi="Arial" w:cs="Arial"/>
                      <w:sz w:val="21"/>
                      <w:szCs w:val="21"/>
                    </w:rPr>
                    <w:t>com as normas da empresa deverão ser entregues ao trabalhador para que esse possa recebê-los em no máximo  60  (sessenta)  dias.  Quando  tais  cheques  forem negativados nos  serviços  de proteção ao crédito – SPC ou outros, esses deverão ficar sobre a gu</w:t>
                  </w:r>
                  <w:r>
                    <w:rPr>
                      <w:rFonts w:ascii="Arial" w:hAnsi="Arial" w:cs="Arial"/>
                      <w:sz w:val="21"/>
                      <w:szCs w:val="21"/>
                    </w:rPr>
                    <w:t>arda da empresa. Será fornecida uma cópia autenticada do cheque ao trabalhador que o recebeu, com data, carimbo e assinatura do responsável pelo estabelecimento. Se o funcionário desligar-se da empresa, fica  obrigado  a  comunicar  a  essa  o  seu  endere</w:t>
                  </w:r>
                  <w:r>
                    <w:rPr>
                      <w:rFonts w:ascii="Arial" w:hAnsi="Arial" w:cs="Arial"/>
                      <w:sz w:val="21"/>
                      <w:szCs w:val="21"/>
                    </w:rPr>
                    <w:t>ço  atualizado,  por  escrito  e mediante protocolo, a fim de que sejam estabelecidos contatos que se fizerem necessários.</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QUARTA - REVISTA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Fica expressamente proibida a revista do empregado por pessoas de sexo oposto ao seu.</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w:t>
                  </w:r>
                  <w:r>
                    <w:rPr>
                      <w:rFonts w:ascii="Arial" w:eastAsia="Times New Roman" w:hAnsi="Arial" w:cs="Arial"/>
                      <w:b/>
                      <w:bCs/>
                      <w:sz w:val="21"/>
                      <w:szCs w:val="21"/>
                    </w:rPr>
                    <w:t xml:space="preserve">ULA VIGÉSIMA QUINTA - VESTIÁRIOS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Nos estabelecimentos em que a atividade exija troca de roupas no local de trabalho, ou em que seja exigido o uso dos uniformes ou guarda-pó, haverá local apropriado para vestiário, dotado de armários individuais, com cha</w:t>
                  </w:r>
                  <w:r>
                    <w:rPr>
                      <w:rFonts w:ascii="Arial" w:hAnsi="Arial" w:cs="Arial"/>
                      <w:sz w:val="21"/>
                      <w:szCs w:val="21"/>
                    </w:rPr>
                    <w:t>ve privativa, e que somente poderão ser abertos pela empresa na presença do respectivo usuário.</w:t>
                  </w:r>
                </w:p>
                <w:p w:rsidR="00000000" w:rsidRDefault="00936FAF">
                  <w:pPr>
                    <w:pStyle w:val="NormalWeb"/>
                    <w:rPr>
                      <w:rFonts w:ascii="Arial" w:hAnsi="Arial" w:cs="Arial"/>
                      <w:sz w:val="21"/>
                      <w:szCs w:val="21"/>
                    </w:rPr>
                  </w:pPr>
                  <w:r>
                    <w:rPr>
                      <w:rFonts w:ascii="Arial" w:hAnsi="Arial" w:cs="Arial"/>
                      <w:sz w:val="21"/>
                      <w:szCs w:val="21"/>
                    </w:rPr>
                    <w:lastRenderedPageBreak/>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Único </w:t>
                  </w:r>
                  <w:r>
                    <w:rPr>
                      <w:rFonts w:ascii="Arial" w:hAnsi="Arial" w:cs="Arial"/>
                      <w:sz w:val="21"/>
                      <w:szCs w:val="21"/>
                    </w:rPr>
                    <w:t>- Quando não houver exigência de troca de roupas no local de trabalho, não será exigido vestiário, bastando que o empregador proporcione gav</w:t>
                  </w:r>
                  <w:r>
                    <w:rPr>
                      <w:rFonts w:ascii="Arial" w:hAnsi="Arial" w:cs="Arial"/>
                      <w:sz w:val="21"/>
                      <w:szCs w:val="21"/>
                    </w:rPr>
                    <w:t>etas, escaninhos ou cabides para que os empregados possam pendurar suas roupas e pertences, respeitando a individualidade de utilização.</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INSPEÇÃO DE VESTIÁRIOS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Os empregados não poderão recusar, quando solicitados pela empres</w:t>
                  </w:r>
                  <w:r>
                    <w:rPr>
                      <w:rFonts w:ascii="Arial" w:hAnsi="Arial" w:cs="Arial"/>
                      <w:sz w:val="21"/>
                      <w:szCs w:val="21"/>
                    </w:rPr>
                    <w:t>a, a abrir os armários individuais e escaninhos disponibilizados para o pessoal facultados a inspeção desses locais, em sua presença, quanto às condições de higiene, limpeza e uso adequado.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SÉTIMA - QUADRO DE AVISOS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498932849"/>
                    <w:rPr>
                      <w:rFonts w:ascii="Arial" w:hAnsi="Arial" w:cs="Arial"/>
                      <w:sz w:val="21"/>
                      <w:szCs w:val="21"/>
                    </w:rPr>
                  </w:pPr>
                  <w:r>
                    <w:rPr>
                      <w:rFonts w:ascii="Arial" w:hAnsi="Arial" w:cs="Arial"/>
                      <w:sz w:val="21"/>
                      <w:szCs w:val="21"/>
                    </w:rPr>
                    <w:t xml:space="preserve">As  empresas </w:t>
                  </w:r>
                  <w:r>
                    <w:rPr>
                      <w:rFonts w:ascii="Arial" w:hAnsi="Arial" w:cs="Arial"/>
                      <w:sz w:val="21"/>
                      <w:szCs w:val="21"/>
                    </w:rPr>
                    <w:t> se  comprometem  a  afixar  em  seus  estabelecimentos  com  mais  de </w:t>
                  </w:r>
                  <w:r>
                    <w:rPr>
                      <w:rStyle w:val="Forte"/>
                      <w:rFonts w:ascii="Arial" w:hAnsi="Arial" w:cs="Arial"/>
                      <w:sz w:val="21"/>
                      <w:szCs w:val="21"/>
                    </w:rPr>
                    <w:t>50 (cinquenta) empregados</w:t>
                  </w:r>
                  <w:r>
                    <w:rPr>
                      <w:rFonts w:ascii="Arial" w:hAnsi="Arial" w:cs="Arial"/>
                      <w:sz w:val="21"/>
                      <w:szCs w:val="21"/>
                    </w:rPr>
                    <w:t>, em seus quadros de avisos, informações do interesse dos empregados e procedentes do Sindicato Profissional, desde que não contenham a divulgação de matérias p</w:t>
                  </w:r>
                  <w:r>
                    <w:rPr>
                      <w:rFonts w:ascii="Arial" w:hAnsi="Arial" w:cs="Arial"/>
                      <w:sz w:val="21"/>
                      <w:szCs w:val="21"/>
                    </w:rPr>
                    <w:t>olíticas partidária, conceitos ou expressões injuriosas, que disponham os empregados contra a empresa ou autoridades.</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EMPREGADO SUBSTITUTO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Enquanto perdurar a substituição que não tenha caráter meramente eventual, o empregad</w:t>
                  </w:r>
                  <w:r>
                    <w:rPr>
                      <w:rFonts w:ascii="Arial" w:hAnsi="Arial" w:cs="Arial"/>
                      <w:sz w:val="21"/>
                      <w:szCs w:val="21"/>
                    </w:rPr>
                    <w:t>o substituto fará jus ao salário contratual do substituído.</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NONA - EMPREGADO ADMITIDO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Admitido empregado para a função de outro dispensado sem justa causa, será garantido àquele salário igual ao do empregado de menor salário na funçã</w:t>
                  </w:r>
                  <w:r>
                    <w:rPr>
                      <w:rFonts w:ascii="Arial" w:hAnsi="Arial" w:cs="Arial"/>
                      <w:sz w:val="21"/>
                      <w:szCs w:val="21"/>
                    </w:rPr>
                    <w:t>o, sem considerar vantagens pessoais.</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Outras estabilidades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lastRenderedPageBreak/>
                    <w:br/>
                    <w:t xml:space="preserve">CLÁUSULA TRIGÉSIMA - PREVALÊNCIA DE CONDIÇÕES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As cláusulas estabelecidas nesta convenção coletiva no  caso de existir condições mais favoráveis que por ventura já tenham sido concedidas e</w:t>
                  </w:r>
                  <w:r>
                    <w:rPr>
                      <w:rFonts w:ascii="Arial" w:hAnsi="Arial" w:cs="Arial"/>
                      <w:sz w:val="21"/>
                      <w:szCs w:val="21"/>
                    </w:rPr>
                    <w:t>spontaneamente pelas empresas a seus empregados, mantidos, pois, as vantagens desta sobre aquelas.</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TRIGÉSIMA PRIMEIRA - HORAS EXTRAS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 xml:space="preserve">As duas primeiras horas de trabalho, excedentes da jornada normal, serão remuneradas com o  adicional de </w:t>
                  </w:r>
                  <w:r>
                    <w:rPr>
                      <w:rStyle w:val="Forte"/>
                      <w:rFonts w:ascii="Arial" w:hAnsi="Arial" w:cs="Arial"/>
                      <w:sz w:val="21"/>
                      <w:szCs w:val="21"/>
                    </w:rPr>
                    <w:t>50%  </w:t>
                  </w:r>
                  <w:r>
                    <w:rPr>
                      <w:rFonts w:ascii="Arial" w:hAnsi="Arial" w:cs="Arial"/>
                      <w:sz w:val="21"/>
                      <w:szCs w:val="21"/>
                    </w:rPr>
                    <w:t>(cinquenta por cento), e as horas subsequentes de  </w:t>
                  </w:r>
                  <w:r>
                    <w:rPr>
                      <w:rStyle w:val="Forte"/>
                      <w:rFonts w:ascii="Arial" w:hAnsi="Arial" w:cs="Arial"/>
                      <w:sz w:val="21"/>
                      <w:szCs w:val="21"/>
                    </w:rPr>
                    <w:t xml:space="preserve">100% </w:t>
                  </w:r>
                  <w:r>
                    <w:rPr>
                      <w:rFonts w:ascii="Arial" w:hAnsi="Arial" w:cs="Arial"/>
                      <w:sz w:val="21"/>
                      <w:szCs w:val="21"/>
                    </w:rPr>
                    <w:t>(cem por cento).</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CLÁUSULA TRIGÉSIMA SEGUNDA - BANCO DE HORAS E</w:t>
                  </w:r>
                  <w:r>
                    <w:rPr>
                      <w:rFonts w:ascii="Arial" w:eastAsia="Times New Roman" w:hAnsi="Arial" w:cs="Arial"/>
                      <w:b/>
                      <w:bCs/>
                      <w:sz w:val="21"/>
                      <w:szCs w:val="21"/>
                    </w:rPr>
                    <w:t xml:space="preserve"> COMPENSAÇÃO DA JORNADA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900604861"/>
                    <w:rPr>
                      <w:rFonts w:ascii="Arial" w:hAnsi="Arial" w:cs="Arial"/>
                      <w:sz w:val="21"/>
                      <w:szCs w:val="21"/>
                    </w:rPr>
                  </w:pPr>
                  <w:r>
                    <w:rPr>
                      <w:rFonts w:ascii="Arial" w:hAnsi="Arial" w:cs="Arial"/>
                      <w:sz w:val="21"/>
                      <w:szCs w:val="21"/>
                    </w:rPr>
                    <w:t>As horas extras trabalhadas em dia, inclusive nos feriados, poderão ser compensadas com folgas, desde que a compensação ocorra dentro dos 180 (cento e oitenta) dias subsequentes à sua prestação, nos termos da Lei 9.60</w:t>
                  </w:r>
                  <w:r>
                    <w:rPr>
                      <w:rFonts w:ascii="Arial" w:hAnsi="Arial" w:cs="Arial"/>
                      <w:sz w:val="21"/>
                      <w:szCs w:val="21"/>
                    </w:rPr>
                    <w:t>1/1998.</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1º - </w:t>
                  </w:r>
                  <w:r>
                    <w:rPr>
                      <w:rFonts w:ascii="Arial" w:hAnsi="Arial" w:cs="Arial"/>
                      <w:sz w:val="21"/>
                      <w:szCs w:val="21"/>
                    </w:rPr>
                    <w:t>Os dias destinados às folgas compensatórias serão negociados livremente entre empresa e empregado.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2º - </w:t>
                  </w:r>
                  <w:r>
                    <w:rPr>
                      <w:rFonts w:ascii="Arial" w:hAnsi="Arial" w:cs="Arial"/>
                      <w:sz w:val="21"/>
                      <w:szCs w:val="21"/>
                    </w:rPr>
                    <w:t>O somatório das horas extras não pode exceder as jornadas semanais da categoria e a jornada diária não pode ser s</w:t>
                  </w:r>
                  <w:r>
                    <w:rPr>
                      <w:rFonts w:ascii="Arial" w:hAnsi="Arial" w:cs="Arial"/>
                      <w:sz w:val="21"/>
                      <w:szCs w:val="21"/>
                    </w:rPr>
                    <w:t>uperior a 10 (dez) horas</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3º - </w:t>
                  </w:r>
                  <w:r>
                    <w:rPr>
                      <w:rFonts w:ascii="Arial" w:hAnsi="Arial" w:cs="Arial"/>
                      <w:sz w:val="21"/>
                      <w:szCs w:val="21"/>
                    </w:rPr>
                    <w:t xml:space="preserve">Ao final de 180 (cento e oitenta) dias serão compensadas todas as horas extras trabalhadas e não remuneradas, iniciando-se novo banco de horas. Horas extras não compensadas serão pagas com o acréscimo estipulado </w:t>
                  </w:r>
                  <w:r>
                    <w:rPr>
                      <w:rFonts w:ascii="Arial" w:hAnsi="Arial" w:cs="Arial"/>
                      <w:sz w:val="21"/>
                      <w:szCs w:val="21"/>
                    </w:rPr>
                    <w:t>nesta convenção.</w:t>
                  </w:r>
                </w:p>
                <w:p w:rsidR="00000000" w:rsidRDefault="00936FAF">
                  <w:pPr>
                    <w:pStyle w:val="NormalWeb"/>
                    <w:rPr>
                      <w:rFonts w:ascii="Arial" w:hAnsi="Arial" w:cs="Arial"/>
                      <w:sz w:val="21"/>
                      <w:szCs w:val="21"/>
                    </w:rPr>
                  </w:pPr>
                  <w:r>
                    <w:rPr>
                      <w:rFonts w:ascii="Arial" w:hAnsi="Arial" w:cs="Arial"/>
                      <w:sz w:val="21"/>
                      <w:szCs w:val="21"/>
                    </w:rPr>
                    <w:lastRenderedPageBreak/>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4º - </w:t>
                  </w:r>
                  <w:r>
                    <w:rPr>
                      <w:rFonts w:ascii="Arial" w:hAnsi="Arial" w:cs="Arial"/>
                      <w:sz w:val="21"/>
                      <w:szCs w:val="21"/>
                    </w:rPr>
                    <w:t>Quando da rescisão do contrato de trabalho, se houver saldo de horas não compensadas, o empregador pagará as horas extras no ato da homologação.</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TERCEIRA - JORNADA 12 X 36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A jornada de trabalho do</w:t>
                  </w:r>
                  <w:r>
                    <w:rPr>
                      <w:rFonts w:ascii="Arial" w:hAnsi="Arial" w:cs="Arial"/>
                      <w:sz w:val="21"/>
                      <w:szCs w:val="21"/>
                    </w:rPr>
                    <w:t>s empregados em farmácias e drogarias poderá ser cumprida na escala de 12:00 x 36:00 (doze horas de trabalho por trinta e seis hora de descanso), assegurada a remuneração em dobro nos feriados trabalhados, ou compensação em outro dia de folga.</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Parágraf</w:t>
                  </w:r>
                  <w:r>
                    <w:rPr>
                      <w:rStyle w:val="Forte"/>
                      <w:rFonts w:ascii="Arial" w:hAnsi="Arial" w:cs="Arial"/>
                      <w:sz w:val="21"/>
                      <w:szCs w:val="21"/>
                    </w:rPr>
                    <w:t xml:space="preserve">o Único </w:t>
                  </w:r>
                  <w:r>
                    <w:rPr>
                      <w:rFonts w:ascii="Arial" w:hAnsi="Arial" w:cs="Arial"/>
                      <w:sz w:val="21"/>
                      <w:szCs w:val="21"/>
                    </w:rPr>
                    <w:t>- O empregado não tem direito ao pagamento de adicional referente ao labor prestado na décima primeira e décima segunda horas, conforme já pacificado pelo Tribunal Superiro de Trabalho.</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Jornadas Especiais (mulheres, menores, estudantes)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CLÁUSU</w:t>
                  </w:r>
                  <w:r>
                    <w:rPr>
                      <w:rFonts w:ascii="Arial" w:eastAsia="Times New Roman" w:hAnsi="Arial" w:cs="Arial"/>
                      <w:b/>
                      <w:bCs/>
                      <w:sz w:val="21"/>
                      <w:szCs w:val="21"/>
                    </w:rPr>
                    <w:t xml:space="preserve">LA TRIGÉSIMA QUARTA - ABONO DE FALTA AO EMPREGADO ESTUDANTE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Fica assegurado ao empregado estudante, nos dias de provas escolares que coincidam com seu horário de trabalho, o abono de tempo necessário à realização das provas e locomoção, desde que pré</w:t>
                  </w:r>
                  <w:r>
                    <w:rPr>
                      <w:rFonts w:ascii="Arial" w:hAnsi="Arial" w:cs="Arial"/>
                      <w:sz w:val="21"/>
                      <w:szCs w:val="21"/>
                    </w:rPr>
                    <w:t>-avisado o empregador, com antecedência mínima de 24 horas, e por período não superior a 05 (cinco) dias, desde que comprovado o comparecimento às provas, por documento fornecido pelo estabelecimento de ensino.</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TRIGÉSIMA QUINTA - DIA DO COMERCIÁRIO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557592001"/>
                    <w:rPr>
                      <w:rFonts w:ascii="Arial" w:hAnsi="Arial" w:cs="Arial"/>
                      <w:sz w:val="21"/>
                      <w:szCs w:val="21"/>
                    </w:rPr>
                  </w:pPr>
                  <w:r>
                    <w:rPr>
                      <w:rFonts w:ascii="Arial" w:hAnsi="Arial" w:cs="Arial"/>
                      <w:sz w:val="21"/>
                      <w:szCs w:val="21"/>
                    </w:rPr>
                    <w:t>Na  segunda-feira  de  carnaval,  dias  </w:t>
                  </w:r>
                  <w:r>
                    <w:rPr>
                      <w:rStyle w:val="Forte"/>
                      <w:rFonts w:ascii="Arial" w:hAnsi="Arial" w:cs="Arial"/>
                      <w:sz w:val="21"/>
                      <w:szCs w:val="21"/>
                    </w:rPr>
                    <w:t>27/02/2017  e  12/02/2018</w:t>
                  </w:r>
                  <w:r>
                    <w:rPr>
                      <w:rFonts w:ascii="Arial" w:hAnsi="Arial" w:cs="Arial"/>
                      <w:sz w:val="21"/>
                      <w:szCs w:val="21"/>
                    </w:rPr>
                    <w:t>,  é  comemorado  o “</w:t>
                  </w:r>
                  <w:r>
                    <w:rPr>
                      <w:rStyle w:val="Forte"/>
                      <w:rFonts w:ascii="Arial" w:hAnsi="Arial" w:cs="Arial"/>
                      <w:sz w:val="21"/>
                      <w:szCs w:val="21"/>
                    </w:rPr>
                    <w:t xml:space="preserve">Dia do Comerciário”. </w:t>
                  </w:r>
                  <w:r>
                    <w:rPr>
                      <w:rFonts w:ascii="Arial" w:hAnsi="Arial" w:cs="Arial"/>
                      <w:sz w:val="21"/>
                      <w:szCs w:val="21"/>
                    </w:rPr>
                    <w:t>O empregado não dispensado pelo empregador para participar da comemoração fará jus à dobra da remunera</w:t>
                  </w:r>
                  <w:r>
                    <w:rPr>
                      <w:rFonts w:ascii="Arial" w:hAnsi="Arial" w:cs="Arial"/>
                      <w:sz w:val="21"/>
                      <w:szCs w:val="21"/>
                    </w:rPr>
                    <w:t>ção do dia do trabalho.  O empregado que faltar ao trabalho, nesse dia, não sofrerá punição disciplinar.</w:t>
                  </w:r>
                </w:p>
                <w:p w:rsidR="00000000" w:rsidRDefault="00936FAF">
                  <w:pPr>
                    <w:pStyle w:val="NormalWeb"/>
                    <w:rPr>
                      <w:rFonts w:ascii="Arial" w:hAnsi="Arial" w:cs="Arial"/>
                      <w:sz w:val="21"/>
                      <w:szCs w:val="21"/>
                    </w:rPr>
                  </w:pPr>
                  <w:r>
                    <w:rPr>
                      <w:rStyle w:val="Forte"/>
                      <w:rFonts w:ascii="Arial" w:hAnsi="Arial" w:cs="Arial"/>
                      <w:sz w:val="21"/>
                      <w:szCs w:val="21"/>
                    </w:rPr>
                    <w:t> </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SEXTA - COMEMORAÇÕES CARNAVALESCAS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936FAF">
                  <w:pPr>
                    <w:pStyle w:val="NormalWeb"/>
                    <w:rPr>
                      <w:rFonts w:ascii="Arial" w:hAnsi="Arial" w:cs="Arial"/>
                      <w:sz w:val="21"/>
                      <w:szCs w:val="21"/>
                    </w:rPr>
                  </w:pPr>
                  <w:r>
                    <w:rPr>
                      <w:rFonts w:ascii="Arial" w:hAnsi="Arial" w:cs="Arial"/>
                      <w:sz w:val="21"/>
                      <w:szCs w:val="21"/>
                    </w:rPr>
                    <w:t xml:space="preserve">No período das </w:t>
                  </w:r>
                  <w:r>
                    <w:rPr>
                      <w:rStyle w:val="Forte"/>
                      <w:rFonts w:ascii="Arial" w:hAnsi="Arial" w:cs="Arial"/>
                      <w:sz w:val="21"/>
                      <w:szCs w:val="21"/>
                    </w:rPr>
                    <w:t> </w:t>
                  </w:r>
                  <w:r>
                    <w:rPr>
                      <w:rStyle w:val="Forte"/>
                      <w:rFonts w:ascii="Arial" w:hAnsi="Arial" w:cs="Arial"/>
                      <w:sz w:val="21"/>
                      <w:szCs w:val="21"/>
                      <w:u w:val="single"/>
                    </w:rPr>
                    <w:t>festas carnavalescas de 2017</w:t>
                  </w:r>
                  <w:r>
                    <w:rPr>
                      <w:rStyle w:val="Forte"/>
                      <w:rFonts w:ascii="Arial" w:hAnsi="Arial" w:cs="Arial"/>
                      <w:sz w:val="21"/>
                      <w:szCs w:val="21"/>
                    </w:rPr>
                    <w:t xml:space="preserve"> </w:t>
                  </w:r>
                  <w:r>
                    <w:rPr>
                      <w:rFonts w:ascii="Arial" w:hAnsi="Arial" w:cs="Arial"/>
                      <w:sz w:val="21"/>
                      <w:szCs w:val="21"/>
                    </w:rPr>
                    <w:t>as empresas dispensarão os empregados do trab</w:t>
                  </w:r>
                  <w:r>
                    <w:rPr>
                      <w:rFonts w:ascii="Arial" w:hAnsi="Arial" w:cs="Arial"/>
                      <w:sz w:val="21"/>
                      <w:szCs w:val="21"/>
                    </w:rPr>
                    <w:t xml:space="preserve">alho nos dias: </w:t>
                  </w:r>
                  <w:r>
                    <w:rPr>
                      <w:rStyle w:val="Forte"/>
                      <w:rFonts w:ascii="Arial" w:hAnsi="Arial" w:cs="Arial"/>
                      <w:sz w:val="21"/>
                      <w:szCs w:val="21"/>
                    </w:rPr>
                    <w:t xml:space="preserve">26/02 </w:t>
                  </w:r>
                  <w:r>
                    <w:rPr>
                      <w:rFonts w:ascii="Arial" w:hAnsi="Arial" w:cs="Arial"/>
                      <w:sz w:val="21"/>
                      <w:szCs w:val="21"/>
                    </w:rPr>
                    <w:t xml:space="preserve">(domingo), </w:t>
                  </w:r>
                  <w:r>
                    <w:rPr>
                      <w:rStyle w:val="Forte"/>
                      <w:rFonts w:ascii="Arial" w:hAnsi="Arial" w:cs="Arial"/>
                      <w:sz w:val="21"/>
                      <w:szCs w:val="21"/>
                    </w:rPr>
                    <w:t xml:space="preserve">27/02 </w:t>
                  </w:r>
                  <w:r>
                    <w:rPr>
                      <w:rFonts w:ascii="Arial" w:hAnsi="Arial" w:cs="Arial"/>
                      <w:sz w:val="21"/>
                      <w:szCs w:val="21"/>
                    </w:rPr>
                    <w:t xml:space="preserve">(segunda-feira) </w:t>
                  </w:r>
                  <w:r>
                    <w:rPr>
                      <w:rStyle w:val="Forte"/>
                      <w:rFonts w:ascii="Arial" w:hAnsi="Arial" w:cs="Arial"/>
                      <w:sz w:val="21"/>
                      <w:szCs w:val="21"/>
                    </w:rPr>
                    <w:t xml:space="preserve">e 28/02 </w:t>
                  </w:r>
                  <w:r>
                    <w:rPr>
                      <w:rFonts w:ascii="Arial" w:hAnsi="Arial" w:cs="Arial"/>
                      <w:sz w:val="21"/>
                      <w:szCs w:val="21"/>
                    </w:rPr>
                    <w:t xml:space="preserve">(terça-feira), em todo o expediente, e, na quarta-feira, </w:t>
                  </w:r>
                  <w:r>
                    <w:rPr>
                      <w:rStyle w:val="Forte"/>
                      <w:rFonts w:ascii="Arial" w:hAnsi="Arial" w:cs="Arial"/>
                      <w:sz w:val="21"/>
                      <w:szCs w:val="21"/>
                    </w:rPr>
                    <w:t>dia 01/03</w:t>
                  </w:r>
                  <w:r>
                    <w:rPr>
                      <w:rFonts w:ascii="Arial" w:hAnsi="Arial" w:cs="Arial"/>
                      <w:sz w:val="21"/>
                      <w:szCs w:val="21"/>
                    </w:rPr>
                    <w:t xml:space="preserve">, </w:t>
                  </w:r>
                  <w:r>
                    <w:rPr>
                      <w:rStyle w:val="Forte"/>
                      <w:rFonts w:ascii="Arial" w:hAnsi="Arial" w:cs="Arial"/>
                      <w:sz w:val="21"/>
                      <w:szCs w:val="21"/>
                    </w:rPr>
                    <w:t xml:space="preserve">até às 13h. </w:t>
                  </w:r>
                  <w:r>
                    <w:rPr>
                      <w:rFonts w:ascii="Arial" w:hAnsi="Arial" w:cs="Arial"/>
                      <w:sz w:val="21"/>
                      <w:szCs w:val="21"/>
                    </w:rPr>
                    <w:t xml:space="preserve">E no período das  </w:t>
                  </w:r>
                  <w:r>
                    <w:rPr>
                      <w:rStyle w:val="Forte"/>
                      <w:rFonts w:ascii="Arial" w:hAnsi="Arial" w:cs="Arial"/>
                      <w:sz w:val="21"/>
                      <w:szCs w:val="21"/>
                      <w:u w:val="single"/>
                    </w:rPr>
                    <w:t>festas</w:t>
                  </w:r>
                  <w:r>
                    <w:rPr>
                      <w:rStyle w:val="Forte"/>
                      <w:rFonts w:ascii="Arial" w:hAnsi="Arial" w:cs="Arial"/>
                      <w:sz w:val="21"/>
                      <w:szCs w:val="21"/>
                    </w:rPr>
                    <w:t xml:space="preserve"> </w:t>
                  </w:r>
                  <w:r>
                    <w:rPr>
                      <w:rStyle w:val="Forte"/>
                      <w:rFonts w:ascii="Arial" w:hAnsi="Arial" w:cs="Arial"/>
                      <w:sz w:val="21"/>
                      <w:szCs w:val="21"/>
                      <w:u w:val="single"/>
                    </w:rPr>
                    <w:t>carnavalescas de 2018</w:t>
                  </w:r>
                  <w:r>
                    <w:rPr>
                      <w:rStyle w:val="Forte"/>
                      <w:rFonts w:ascii="Arial" w:hAnsi="Arial" w:cs="Arial"/>
                      <w:sz w:val="21"/>
                      <w:szCs w:val="21"/>
                    </w:rPr>
                    <w:t xml:space="preserve"> </w:t>
                  </w:r>
                  <w:r>
                    <w:rPr>
                      <w:rFonts w:ascii="Arial" w:hAnsi="Arial" w:cs="Arial"/>
                      <w:sz w:val="21"/>
                      <w:szCs w:val="21"/>
                    </w:rPr>
                    <w:t>as empresas dispensarão os empregados do trabalho nos dias: </w:t>
                  </w:r>
                  <w:r>
                    <w:rPr>
                      <w:rStyle w:val="Forte"/>
                      <w:rFonts w:ascii="Arial" w:hAnsi="Arial" w:cs="Arial"/>
                      <w:sz w:val="21"/>
                      <w:szCs w:val="21"/>
                    </w:rPr>
                    <w:t xml:space="preserve">11/02 </w:t>
                  </w:r>
                  <w:r>
                    <w:rPr>
                      <w:rFonts w:ascii="Arial" w:hAnsi="Arial" w:cs="Arial"/>
                      <w:sz w:val="21"/>
                      <w:szCs w:val="21"/>
                    </w:rPr>
                    <w:t>(</w:t>
                  </w:r>
                  <w:r>
                    <w:rPr>
                      <w:rFonts w:ascii="Arial" w:hAnsi="Arial" w:cs="Arial"/>
                      <w:sz w:val="21"/>
                      <w:szCs w:val="21"/>
                    </w:rPr>
                    <w:t xml:space="preserve">domingo), </w:t>
                  </w:r>
                  <w:r>
                    <w:rPr>
                      <w:rStyle w:val="Forte"/>
                      <w:rFonts w:ascii="Arial" w:hAnsi="Arial" w:cs="Arial"/>
                      <w:sz w:val="21"/>
                      <w:szCs w:val="21"/>
                    </w:rPr>
                    <w:t xml:space="preserve">12/02 </w:t>
                  </w:r>
                  <w:r>
                    <w:rPr>
                      <w:rFonts w:ascii="Arial" w:hAnsi="Arial" w:cs="Arial"/>
                      <w:sz w:val="21"/>
                      <w:szCs w:val="21"/>
                    </w:rPr>
                    <w:t xml:space="preserve">(segunda-feira) </w:t>
                  </w:r>
                  <w:r>
                    <w:rPr>
                      <w:rStyle w:val="Forte"/>
                      <w:rFonts w:ascii="Arial" w:hAnsi="Arial" w:cs="Arial"/>
                      <w:sz w:val="21"/>
                      <w:szCs w:val="21"/>
                    </w:rPr>
                    <w:t xml:space="preserve">e 13/02 </w:t>
                  </w:r>
                  <w:r>
                    <w:rPr>
                      <w:rFonts w:ascii="Arial" w:hAnsi="Arial" w:cs="Arial"/>
                      <w:sz w:val="21"/>
                      <w:szCs w:val="21"/>
                    </w:rPr>
                    <w:t xml:space="preserve">(terça-feira), em todo o expediente, e, na quarta-feira, </w:t>
                  </w:r>
                  <w:r>
                    <w:rPr>
                      <w:rStyle w:val="Forte"/>
                      <w:rFonts w:ascii="Arial" w:hAnsi="Arial" w:cs="Arial"/>
                      <w:sz w:val="21"/>
                      <w:szCs w:val="21"/>
                    </w:rPr>
                    <w:t>dia 14/03</w:t>
                  </w:r>
                  <w:r>
                    <w:rPr>
                      <w:rFonts w:ascii="Arial" w:hAnsi="Arial" w:cs="Arial"/>
                      <w:sz w:val="21"/>
                      <w:szCs w:val="21"/>
                    </w:rPr>
                    <w:t xml:space="preserve">, </w:t>
                  </w:r>
                  <w:r>
                    <w:rPr>
                      <w:rStyle w:val="Forte"/>
                      <w:rFonts w:ascii="Arial" w:hAnsi="Arial" w:cs="Arial"/>
                      <w:sz w:val="21"/>
                      <w:szCs w:val="21"/>
                    </w:rPr>
                    <w:t>até às 13h.</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SÉTIMA - BALANÇO DAS EMPRESAS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É vedada a realização de balanços aos domingos e feriados.</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Saúde e Segurança do</w:t>
                  </w:r>
                  <w:r>
                    <w:rPr>
                      <w:rFonts w:ascii="Arial" w:eastAsia="Times New Roman" w:hAnsi="Arial" w:cs="Arial"/>
                      <w:b/>
                      <w:bCs/>
                      <w:sz w:val="21"/>
                      <w:szCs w:val="21"/>
                    </w:rPr>
                    <w:t xml:space="preserve"> Trabalhador </w:t>
                  </w:r>
                  <w:r>
                    <w:rPr>
                      <w:rFonts w:ascii="Arial" w:eastAsia="Times New Roman" w:hAnsi="Arial" w:cs="Arial"/>
                      <w:b/>
                      <w:bCs/>
                      <w:sz w:val="21"/>
                      <w:szCs w:val="21"/>
                    </w:rPr>
                    <w:br/>
                  </w: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TRIGÉSIMA OITAVA - ASSSENTO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As empresas colocarão assentos para os empregados que habitualmente trabalham em pé no atendimento ao público, que serão utilizados nas pausas que o trabalho permit</w:t>
                  </w:r>
                  <w:r>
                    <w:rPr>
                      <w:rFonts w:ascii="Arial" w:hAnsi="Arial" w:cs="Arial"/>
                      <w:sz w:val="21"/>
                      <w:szCs w:val="21"/>
                    </w:rPr>
                    <w:t>ir.</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TRIGÉSIMA NONA - UNIFORMES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 xml:space="preserve">Os empregados receberão uniformes gratuitos, quando do uso obrigatório, ressalvados o direito das empresas à indenização por extravio ou inutilização dolosa pelo empregado, bem como a devolução do </w:t>
                  </w:r>
                  <w:r>
                    <w:rPr>
                      <w:rFonts w:ascii="Arial" w:hAnsi="Arial" w:cs="Arial"/>
                      <w:sz w:val="21"/>
                      <w:szCs w:val="21"/>
                    </w:rPr>
                    <w:t>mesmo ao final do contrato, quando fornecidos a menos de 06 (seis) meses.</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Único </w:t>
                  </w:r>
                  <w:r>
                    <w:rPr>
                      <w:rFonts w:ascii="Arial" w:hAnsi="Arial" w:cs="Arial"/>
                      <w:sz w:val="21"/>
                      <w:szCs w:val="21"/>
                    </w:rPr>
                    <w:t xml:space="preserve">- O descumprimento desta cláusula implicará em multa de </w:t>
                  </w:r>
                  <w:r>
                    <w:rPr>
                      <w:rStyle w:val="Forte"/>
                      <w:rFonts w:ascii="Arial" w:hAnsi="Arial" w:cs="Arial"/>
                      <w:sz w:val="21"/>
                      <w:szCs w:val="21"/>
                    </w:rPr>
                    <w:t xml:space="preserve">2% </w:t>
                  </w:r>
                  <w:r>
                    <w:rPr>
                      <w:rFonts w:ascii="Arial" w:hAnsi="Arial" w:cs="Arial"/>
                      <w:sz w:val="21"/>
                      <w:szCs w:val="21"/>
                    </w:rPr>
                    <w:t>(dois por cento) em favor do empregado.</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lastRenderedPageBreak/>
                    <w:br/>
                    <w:t>CLÁUSULA QUADRAGÉSIMA - ATE</w:t>
                  </w:r>
                  <w:r>
                    <w:rPr>
                      <w:rFonts w:ascii="Arial" w:eastAsia="Times New Roman" w:hAnsi="Arial" w:cs="Arial"/>
                      <w:b/>
                      <w:bCs/>
                      <w:sz w:val="21"/>
                      <w:szCs w:val="21"/>
                    </w:rPr>
                    <w:t xml:space="preserve">STADO MÉDICO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Fica assegurado o reconhecimento, por parte das empresas, de atestados médicos passados por facultativos do Sindicado de Empregados e SESC, desde que credenciados pelo INSS, exceto quanto às empresas oferecem assistência médica aos seus emp</w:t>
                  </w:r>
                  <w:r>
                    <w:rPr>
                      <w:rFonts w:ascii="Arial" w:hAnsi="Arial" w:cs="Arial"/>
                      <w:sz w:val="21"/>
                      <w:szCs w:val="21"/>
                    </w:rPr>
                    <w:t>regados, quando serão admitidos somente os atestados passados por médicos a elas conveniados, sendo que as empresas com mais de 150 (cento e cinquenta) empregados ficam desobrigadas da contratação de médico do trabalho/coordenador, de acordo com a Portaria</w:t>
                  </w:r>
                  <w:r>
                    <w:rPr>
                      <w:rFonts w:ascii="Arial" w:hAnsi="Arial" w:cs="Arial"/>
                      <w:sz w:val="21"/>
                      <w:szCs w:val="21"/>
                    </w:rPr>
                    <w:t xml:space="preserve"> nº 08/96, de 08/05/96, da Secretaria de Saúde do Ministério do Trabalho, combinado com a Portaria n° 865/95, de 14/09/95, também do Ministério do Trabalho.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Parágrafo  Único  </w:t>
                  </w:r>
                  <w:r>
                    <w:rPr>
                      <w:rFonts w:ascii="Arial" w:hAnsi="Arial" w:cs="Arial"/>
                      <w:sz w:val="21"/>
                      <w:szCs w:val="21"/>
                    </w:rPr>
                    <w:t>- O atestado admissional</w:t>
                  </w:r>
                  <w:r>
                    <w:rPr>
                      <w:rStyle w:val="Forte"/>
                      <w:rFonts w:ascii="Arial" w:hAnsi="Arial" w:cs="Arial"/>
                      <w:sz w:val="21"/>
                      <w:szCs w:val="21"/>
                    </w:rPr>
                    <w:t xml:space="preserve">, </w:t>
                  </w:r>
                  <w:r>
                    <w:rPr>
                      <w:rFonts w:ascii="Arial" w:hAnsi="Arial" w:cs="Arial"/>
                      <w:sz w:val="21"/>
                      <w:szCs w:val="21"/>
                    </w:rPr>
                    <w:t>demissional,  periódico  e por  mudanças  de funçã</w:t>
                  </w:r>
                  <w:r>
                    <w:rPr>
                      <w:rFonts w:ascii="Arial" w:hAnsi="Arial" w:cs="Arial"/>
                      <w:sz w:val="21"/>
                      <w:szCs w:val="21"/>
                    </w:rPr>
                    <w:t>o, deverão ser custeados pela empresa, conforme prevê a NR 07- PCMSO.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PRIMEIRA - ABONO DE FALTA POR ACOMPANHAMENTO MÉDICO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 xml:space="preserve">Será abonada a falta do(a) trabalhador(a) no caso de necessidade de acompanhamento, em consulta  médica, </w:t>
                  </w:r>
                  <w:r>
                    <w:rPr>
                      <w:rFonts w:ascii="Arial" w:hAnsi="Arial" w:cs="Arial"/>
                      <w:sz w:val="21"/>
                      <w:szCs w:val="21"/>
                    </w:rPr>
                    <w:t> de  dependente  com  até  14  (quatorze)  anos  de  idade,  mediante comprovação por declaração médica, limitada a 06 (seis) dias por ano, desde que o mesmo conste o CID.</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Único </w:t>
                  </w:r>
                  <w:r>
                    <w:rPr>
                      <w:rFonts w:ascii="Arial" w:hAnsi="Arial" w:cs="Arial"/>
                      <w:sz w:val="21"/>
                      <w:szCs w:val="21"/>
                    </w:rPr>
                    <w:t>- Os empregados terão abandonadas as faltas ao trabalho para int</w:t>
                  </w:r>
                  <w:r>
                    <w:rPr>
                      <w:rFonts w:ascii="Arial" w:hAnsi="Arial" w:cs="Arial"/>
                      <w:sz w:val="21"/>
                      <w:szCs w:val="21"/>
                    </w:rPr>
                    <w:t xml:space="preserve">ernação de seus filhos menores, até 14 (quatorze) anos, ou inválidos, comprovados por atestado médico, limitado a 15 (quinze) dias por ano, na vigência da presente convenção coletiva de trabalho. O mesmo direito caberá ao empregado(a) que detenha a guarda </w:t>
                  </w:r>
                  <w:r>
                    <w:rPr>
                      <w:rFonts w:ascii="Arial" w:hAnsi="Arial" w:cs="Arial"/>
                      <w:sz w:val="21"/>
                      <w:szCs w:val="21"/>
                    </w:rPr>
                    <w:t>comprovada de filho ou dependente, na forma como ora pactuado.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QUADRAGÉSIMA SEGUNDA - CONTRIBUIÇÃO ASSISTENCIAL, CONFEDERATIVA E ASSOCIATIVA DOS EMPREGADORES PAR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1403017071"/>
                    <w:rPr>
                      <w:rFonts w:ascii="Arial" w:hAnsi="Arial" w:cs="Arial"/>
                      <w:sz w:val="21"/>
                      <w:szCs w:val="21"/>
                    </w:rPr>
                  </w:pPr>
                  <w:r>
                    <w:rPr>
                      <w:rFonts w:ascii="Arial" w:hAnsi="Arial" w:cs="Arial"/>
                      <w:sz w:val="21"/>
                      <w:szCs w:val="21"/>
                    </w:rPr>
                    <w:lastRenderedPageBreak/>
                    <w:t>Conforme deliberação em Assem</w:t>
                  </w:r>
                  <w:r>
                    <w:rPr>
                      <w:rFonts w:ascii="Arial" w:hAnsi="Arial" w:cs="Arial"/>
                      <w:sz w:val="21"/>
                      <w:szCs w:val="21"/>
                    </w:rPr>
                    <w:t>bleia do SINCOFARMA-DF e do Conselho de Representantes da FECOMÉRCIO/DF, e de acordo com o disposto no art. 8º, incisos III e IV, da Constituição Federal; art. 513, Letra “E” e outros da Consolidação das Leis do Trabalho - CLT, as empresas integrantes dest</w:t>
                  </w:r>
                  <w:r>
                    <w:rPr>
                      <w:rFonts w:ascii="Arial" w:hAnsi="Arial" w:cs="Arial"/>
                      <w:sz w:val="21"/>
                      <w:szCs w:val="21"/>
                    </w:rPr>
                    <w:t>as categorias recolherão na Caixa Econômica Federal, em favor do SINCOFARMA-DF, mediante guia ou boleto bancário, Contribuição Assistencial e Contribuição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rPr>
                    <w:t xml:space="preserve">Confederativa, pagas semestralmente, e a Contribuição Associativa, aprovados em </w:t>
                  </w:r>
                  <w:r>
                    <w:rPr>
                      <w:rStyle w:val="Forte"/>
                      <w:rFonts w:ascii="Arial" w:hAnsi="Arial" w:cs="Arial"/>
                      <w:sz w:val="21"/>
                      <w:szCs w:val="21"/>
                    </w:rPr>
                    <w:t>Assembleia  Geral  </w:t>
                  </w:r>
                  <w:r>
                    <w:rPr>
                      <w:rStyle w:val="Forte"/>
                      <w:rFonts w:ascii="Arial" w:hAnsi="Arial" w:cs="Arial"/>
                      <w:sz w:val="21"/>
                      <w:szCs w:val="21"/>
                    </w:rPr>
                    <w:t>Ordinária,  realizada  no dia  9  de  novembro  de  2016</w:t>
                  </w:r>
                  <w:r>
                    <w:rPr>
                      <w:rFonts w:ascii="Arial" w:hAnsi="Arial" w:cs="Arial"/>
                      <w:sz w:val="21"/>
                      <w:szCs w:val="21"/>
                    </w:rPr>
                    <w:t>,  para assistência a todos, e não somente aos associados, conforme estabelecido na tabela a seguir:</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u w:val="single"/>
                    </w:rPr>
                    <w:t>TABELA DO SINCOFARMA-DF POR CADA ESTABELECIMENTO E POR SEMESTRE</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rPr>
                    <w:t> </w:t>
                  </w:r>
                </w:p>
                <w:tbl>
                  <w:tblPr>
                    <w:tblW w:w="0" w:type="auto"/>
                    <w:tblCellSpacing w:w="0" w:type="dxa"/>
                    <w:tblCellMar>
                      <w:left w:w="0" w:type="dxa"/>
                      <w:right w:w="0" w:type="dxa"/>
                    </w:tblCellMar>
                    <w:tblLook w:val="04A0" w:firstRow="1" w:lastRow="0" w:firstColumn="1" w:lastColumn="0" w:noHBand="0" w:noVBand="1"/>
                  </w:tblPr>
                  <w:tblGrid>
                    <w:gridCol w:w="3405"/>
                    <w:gridCol w:w="915"/>
                    <w:gridCol w:w="1530"/>
                  </w:tblGrid>
                  <w:tr w:rsidR="00000000">
                    <w:trPr>
                      <w:divId w:val="1846549999"/>
                      <w:tblCellSpacing w:w="0" w:type="dxa"/>
                    </w:trPr>
                    <w:tc>
                      <w:tcPr>
                        <w:tcW w:w="3405" w:type="dxa"/>
                        <w:hideMark/>
                      </w:tcPr>
                      <w:p w:rsidR="00000000" w:rsidRDefault="00936FAF">
                        <w:pPr>
                          <w:pStyle w:val="NormalWeb"/>
                        </w:pPr>
                        <w:r>
                          <w:t>Nenhum empregado</w:t>
                        </w:r>
                      </w:p>
                    </w:tc>
                    <w:tc>
                      <w:tcPr>
                        <w:tcW w:w="915" w:type="dxa"/>
                        <w:hideMark/>
                      </w:tcPr>
                      <w:p w:rsidR="00000000" w:rsidRDefault="00936FAF">
                        <w:pPr>
                          <w:pStyle w:val="NormalWeb"/>
                        </w:pPr>
                        <w:r>
                          <w:t>R$</w:t>
                        </w:r>
                      </w:p>
                    </w:tc>
                    <w:tc>
                      <w:tcPr>
                        <w:tcW w:w="1530" w:type="dxa"/>
                        <w:hideMark/>
                      </w:tcPr>
                      <w:p w:rsidR="00000000" w:rsidRDefault="00936FAF">
                        <w:pPr>
                          <w:pStyle w:val="NormalWeb"/>
                        </w:pPr>
                        <w:r>
                          <w:t>120,00</w:t>
                        </w:r>
                      </w:p>
                    </w:tc>
                  </w:tr>
                  <w:tr w:rsidR="00000000">
                    <w:trPr>
                      <w:divId w:val="1846549999"/>
                      <w:tblCellSpacing w:w="0" w:type="dxa"/>
                    </w:trPr>
                    <w:tc>
                      <w:tcPr>
                        <w:tcW w:w="3405" w:type="dxa"/>
                        <w:hideMark/>
                      </w:tcPr>
                      <w:p w:rsidR="00000000" w:rsidRDefault="00936FAF">
                        <w:pPr>
                          <w:pStyle w:val="NormalWeb"/>
                        </w:pPr>
                        <w:r>
                          <w:t>D</w:t>
                        </w:r>
                        <w:r>
                          <w:t>e 01 a 03 empregados</w:t>
                        </w:r>
                      </w:p>
                    </w:tc>
                    <w:tc>
                      <w:tcPr>
                        <w:tcW w:w="915" w:type="dxa"/>
                        <w:hideMark/>
                      </w:tcPr>
                      <w:p w:rsidR="00000000" w:rsidRDefault="00936FAF">
                        <w:pPr>
                          <w:pStyle w:val="NormalWeb"/>
                        </w:pPr>
                        <w:r>
                          <w:t>R$</w:t>
                        </w:r>
                      </w:p>
                    </w:tc>
                    <w:tc>
                      <w:tcPr>
                        <w:tcW w:w="1530" w:type="dxa"/>
                        <w:hideMark/>
                      </w:tcPr>
                      <w:p w:rsidR="00000000" w:rsidRDefault="00936FAF">
                        <w:pPr>
                          <w:pStyle w:val="NormalWeb"/>
                        </w:pPr>
                        <w:r>
                          <w:t>214,00</w:t>
                        </w:r>
                      </w:p>
                    </w:tc>
                  </w:tr>
                  <w:tr w:rsidR="00000000">
                    <w:trPr>
                      <w:divId w:val="1846549999"/>
                      <w:tblCellSpacing w:w="0" w:type="dxa"/>
                    </w:trPr>
                    <w:tc>
                      <w:tcPr>
                        <w:tcW w:w="3405" w:type="dxa"/>
                        <w:hideMark/>
                      </w:tcPr>
                      <w:p w:rsidR="00000000" w:rsidRDefault="00936FAF">
                        <w:pPr>
                          <w:pStyle w:val="NormalWeb"/>
                        </w:pPr>
                        <w:r>
                          <w:t>De 04 a 07 empregados</w:t>
                        </w:r>
                      </w:p>
                    </w:tc>
                    <w:tc>
                      <w:tcPr>
                        <w:tcW w:w="915" w:type="dxa"/>
                        <w:hideMark/>
                      </w:tcPr>
                      <w:p w:rsidR="00000000" w:rsidRDefault="00936FAF">
                        <w:pPr>
                          <w:pStyle w:val="NormalWeb"/>
                        </w:pPr>
                        <w:r>
                          <w:t>R$</w:t>
                        </w:r>
                      </w:p>
                    </w:tc>
                    <w:tc>
                      <w:tcPr>
                        <w:tcW w:w="1530" w:type="dxa"/>
                        <w:hideMark/>
                      </w:tcPr>
                      <w:p w:rsidR="00000000" w:rsidRDefault="00936FAF">
                        <w:pPr>
                          <w:pStyle w:val="NormalWeb"/>
                        </w:pPr>
                        <w:r>
                          <w:t>320,00</w:t>
                        </w:r>
                      </w:p>
                    </w:tc>
                  </w:tr>
                  <w:tr w:rsidR="00000000">
                    <w:trPr>
                      <w:divId w:val="1846549999"/>
                      <w:tblCellSpacing w:w="0" w:type="dxa"/>
                    </w:trPr>
                    <w:tc>
                      <w:tcPr>
                        <w:tcW w:w="3405" w:type="dxa"/>
                        <w:hideMark/>
                      </w:tcPr>
                      <w:p w:rsidR="00000000" w:rsidRDefault="00936FAF">
                        <w:pPr>
                          <w:pStyle w:val="NormalWeb"/>
                        </w:pPr>
                        <w:r>
                          <w:t>De 08 a 11 empregados</w:t>
                        </w:r>
                      </w:p>
                    </w:tc>
                    <w:tc>
                      <w:tcPr>
                        <w:tcW w:w="915" w:type="dxa"/>
                        <w:hideMark/>
                      </w:tcPr>
                      <w:p w:rsidR="00000000" w:rsidRDefault="00936FAF">
                        <w:pPr>
                          <w:pStyle w:val="NormalWeb"/>
                        </w:pPr>
                        <w:r>
                          <w:t>R$</w:t>
                        </w:r>
                      </w:p>
                    </w:tc>
                    <w:tc>
                      <w:tcPr>
                        <w:tcW w:w="1530" w:type="dxa"/>
                        <w:hideMark/>
                      </w:tcPr>
                      <w:p w:rsidR="00000000" w:rsidRDefault="00936FAF">
                        <w:pPr>
                          <w:pStyle w:val="NormalWeb"/>
                        </w:pPr>
                        <w:r>
                          <w:t>386,00</w:t>
                        </w:r>
                      </w:p>
                    </w:tc>
                  </w:tr>
                  <w:tr w:rsidR="00000000">
                    <w:trPr>
                      <w:divId w:val="1846549999"/>
                      <w:tblCellSpacing w:w="0" w:type="dxa"/>
                    </w:trPr>
                    <w:tc>
                      <w:tcPr>
                        <w:tcW w:w="3405" w:type="dxa"/>
                        <w:hideMark/>
                      </w:tcPr>
                      <w:p w:rsidR="00000000" w:rsidRDefault="00936FAF">
                        <w:pPr>
                          <w:pStyle w:val="NormalWeb"/>
                        </w:pPr>
                        <w:r>
                          <w:t>De 12 a 30 empregados</w:t>
                        </w:r>
                      </w:p>
                    </w:tc>
                    <w:tc>
                      <w:tcPr>
                        <w:tcW w:w="915" w:type="dxa"/>
                        <w:hideMark/>
                      </w:tcPr>
                      <w:p w:rsidR="00000000" w:rsidRDefault="00936FAF">
                        <w:pPr>
                          <w:pStyle w:val="NormalWeb"/>
                        </w:pPr>
                        <w:r>
                          <w:t>R$</w:t>
                        </w:r>
                      </w:p>
                    </w:tc>
                    <w:tc>
                      <w:tcPr>
                        <w:tcW w:w="1530" w:type="dxa"/>
                        <w:hideMark/>
                      </w:tcPr>
                      <w:p w:rsidR="00000000" w:rsidRDefault="00936FAF">
                        <w:pPr>
                          <w:pStyle w:val="NormalWeb"/>
                        </w:pPr>
                        <w:r>
                          <w:t>536,00</w:t>
                        </w:r>
                      </w:p>
                    </w:tc>
                  </w:tr>
                  <w:tr w:rsidR="00000000">
                    <w:trPr>
                      <w:divId w:val="1846549999"/>
                      <w:tblCellSpacing w:w="0" w:type="dxa"/>
                    </w:trPr>
                    <w:tc>
                      <w:tcPr>
                        <w:tcW w:w="3405" w:type="dxa"/>
                        <w:hideMark/>
                      </w:tcPr>
                      <w:p w:rsidR="00000000" w:rsidRDefault="00936FAF">
                        <w:pPr>
                          <w:pStyle w:val="NormalWeb"/>
                        </w:pPr>
                        <w:r>
                          <w:t>De 31 a 60 empregados</w:t>
                        </w:r>
                      </w:p>
                    </w:tc>
                    <w:tc>
                      <w:tcPr>
                        <w:tcW w:w="915" w:type="dxa"/>
                        <w:hideMark/>
                      </w:tcPr>
                      <w:p w:rsidR="00000000" w:rsidRDefault="00936FAF">
                        <w:pPr>
                          <w:pStyle w:val="NormalWeb"/>
                        </w:pPr>
                        <w:r>
                          <w:t>R$</w:t>
                        </w:r>
                      </w:p>
                    </w:tc>
                    <w:tc>
                      <w:tcPr>
                        <w:tcW w:w="1530" w:type="dxa"/>
                        <w:hideMark/>
                      </w:tcPr>
                      <w:p w:rsidR="00000000" w:rsidRDefault="00936FAF">
                        <w:pPr>
                          <w:pStyle w:val="NormalWeb"/>
                        </w:pPr>
                        <w:r>
                          <w:t>771,00</w:t>
                        </w:r>
                      </w:p>
                    </w:tc>
                  </w:tr>
                  <w:tr w:rsidR="00000000">
                    <w:trPr>
                      <w:divId w:val="1846549999"/>
                      <w:tblCellSpacing w:w="0" w:type="dxa"/>
                    </w:trPr>
                    <w:tc>
                      <w:tcPr>
                        <w:tcW w:w="3405" w:type="dxa"/>
                        <w:hideMark/>
                      </w:tcPr>
                      <w:p w:rsidR="00000000" w:rsidRDefault="00936FAF">
                        <w:pPr>
                          <w:pStyle w:val="NormalWeb"/>
                        </w:pPr>
                        <w:r>
                          <w:t>De 61 a 100 empregados</w:t>
                        </w:r>
                      </w:p>
                    </w:tc>
                    <w:tc>
                      <w:tcPr>
                        <w:tcW w:w="915" w:type="dxa"/>
                        <w:hideMark/>
                      </w:tcPr>
                      <w:p w:rsidR="00000000" w:rsidRDefault="00936FAF">
                        <w:pPr>
                          <w:pStyle w:val="NormalWeb"/>
                        </w:pPr>
                        <w:r>
                          <w:t>R$</w:t>
                        </w:r>
                      </w:p>
                    </w:tc>
                    <w:tc>
                      <w:tcPr>
                        <w:tcW w:w="1530" w:type="dxa"/>
                        <w:hideMark/>
                      </w:tcPr>
                      <w:p w:rsidR="00000000" w:rsidRDefault="00936FAF">
                        <w:pPr>
                          <w:pStyle w:val="NormalWeb"/>
                        </w:pPr>
                        <w:r>
                          <w:t>1.281,00</w:t>
                        </w:r>
                      </w:p>
                    </w:tc>
                  </w:tr>
                  <w:tr w:rsidR="00000000">
                    <w:trPr>
                      <w:divId w:val="1846549999"/>
                      <w:tblCellSpacing w:w="0" w:type="dxa"/>
                    </w:trPr>
                    <w:tc>
                      <w:tcPr>
                        <w:tcW w:w="3405" w:type="dxa"/>
                        <w:hideMark/>
                      </w:tcPr>
                      <w:p w:rsidR="00000000" w:rsidRDefault="00936FAF">
                        <w:pPr>
                          <w:pStyle w:val="NormalWeb"/>
                        </w:pPr>
                        <w:r>
                          <w:t>De 101 a 150 empregados</w:t>
                        </w:r>
                      </w:p>
                    </w:tc>
                    <w:tc>
                      <w:tcPr>
                        <w:tcW w:w="915" w:type="dxa"/>
                        <w:hideMark/>
                      </w:tcPr>
                      <w:p w:rsidR="00000000" w:rsidRDefault="00936FAF">
                        <w:pPr>
                          <w:pStyle w:val="NormalWeb"/>
                        </w:pPr>
                        <w:r>
                          <w:t>R$</w:t>
                        </w:r>
                      </w:p>
                    </w:tc>
                    <w:tc>
                      <w:tcPr>
                        <w:tcW w:w="1530" w:type="dxa"/>
                        <w:hideMark/>
                      </w:tcPr>
                      <w:p w:rsidR="00000000" w:rsidRDefault="00936FAF">
                        <w:pPr>
                          <w:pStyle w:val="NormalWeb"/>
                        </w:pPr>
                        <w:r>
                          <w:t>1.876,00</w:t>
                        </w:r>
                      </w:p>
                    </w:tc>
                  </w:tr>
                  <w:tr w:rsidR="00000000">
                    <w:trPr>
                      <w:divId w:val="1846549999"/>
                      <w:tblCellSpacing w:w="0" w:type="dxa"/>
                    </w:trPr>
                    <w:tc>
                      <w:tcPr>
                        <w:tcW w:w="3405" w:type="dxa"/>
                        <w:hideMark/>
                      </w:tcPr>
                      <w:p w:rsidR="00000000" w:rsidRDefault="00936FAF">
                        <w:pPr>
                          <w:pStyle w:val="NormalWeb"/>
                        </w:pPr>
                        <w:r>
                          <w:t>De 151 a 200 empregados</w:t>
                        </w:r>
                      </w:p>
                    </w:tc>
                    <w:tc>
                      <w:tcPr>
                        <w:tcW w:w="915" w:type="dxa"/>
                        <w:hideMark/>
                      </w:tcPr>
                      <w:p w:rsidR="00000000" w:rsidRDefault="00936FAF">
                        <w:pPr>
                          <w:pStyle w:val="NormalWeb"/>
                        </w:pPr>
                        <w:r>
                          <w:t>R$</w:t>
                        </w:r>
                      </w:p>
                    </w:tc>
                    <w:tc>
                      <w:tcPr>
                        <w:tcW w:w="1530" w:type="dxa"/>
                        <w:hideMark/>
                      </w:tcPr>
                      <w:p w:rsidR="00000000" w:rsidRDefault="00936FAF">
                        <w:pPr>
                          <w:pStyle w:val="NormalWeb"/>
                        </w:pPr>
                        <w:r>
                          <w:t>2.271,00</w:t>
                        </w:r>
                      </w:p>
                    </w:tc>
                  </w:tr>
                  <w:tr w:rsidR="00000000">
                    <w:trPr>
                      <w:divId w:val="1846549999"/>
                      <w:tblCellSpacing w:w="0" w:type="dxa"/>
                    </w:trPr>
                    <w:tc>
                      <w:tcPr>
                        <w:tcW w:w="3405" w:type="dxa"/>
                        <w:hideMark/>
                      </w:tcPr>
                      <w:p w:rsidR="00000000" w:rsidRDefault="00936FAF">
                        <w:pPr>
                          <w:pStyle w:val="NormalWeb"/>
                        </w:pPr>
                        <w:r>
                          <w:t>Acima de 201 empregados</w:t>
                        </w:r>
                      </w:p>
                    </w:tc>
                    <w:tc>
                      <w:tcPr>
                        <w:tcW w:w="915" w:type="dxa"/>
                        <w:hideMark/>
                      </w:tcPr>
                      <w:p w:rsidR="00000000" w:rsidRDefault="00936FAF">
                        <w:pPr>
                          <w:pStyle w:val="NormalWeb"/>
                        </w:pPr>
                        <w:r>
                          <w:t>R$</w:t>
                        </w:r>
                      </w:p>
                    </w:tc>
                    <w:tc>
                      <w:tcPr>
                        <w:tcW w:w="1530" w:type="dxa"/>
                        <w:hideMark/>
                      </w:tcPr>
                      <w:p w:rsidR="00000000" w:rsidRDefault="00936FAF">
                        <w:pPr>
                          <w:pStyle w:val="NormalWeb"/>
                        </w:pPr>
                        <w:r>
                          <w:t>3.195,00</w:t>
                        </w:r>
                      </w:p>
                    </w:tc>
                  </w:tr>
                </w:tbl>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Style w:val="Forte"/>
                      <w:rFonts w:ascii="Arial" w:hAnsi="Arial" w:cs="Arial"/>
                      <w:sz w:val="21"/>
                      <w:szCs w:val="21"/>
                    </w:rPr>
                    <w:t xml:space="preserve">Parágrafo 1º </w:t>
                  </w:r>
                  <w:r>
                    <w:rPr>
                      <w:rFonts w:ascii="Arial" w:hAnsi="Arial" w:cs="Arial"/>
                      <w:sz w:val="21"/>
                      <w:szCs w:val="21"/>
                    </w:rPr>
                    <w:t xml:space="preserve">- A </w:t>
                  </w:r>
                  <w:r>
                    <w:rPr>
                      <w:rStyle w:val="Forte"/>
                      <w:rFonts w:ascii="Arial" w:hAnsi="Arial" w:cs="Arial"/>
                      <w:sz w:val="21"/>
                      <w:szCs w:val="21"/>
                    </w:rPr>
                    <w:t xml:space="preserve">CONTRIBUIÇÃO ASSISTENCIAL </w:t>
                  </w:r>
                  <w:r>
                    <w:rPr>
                      <w:rFonts w:ascii="Arial" w:hAnsi="Arial" w:cs="Arial"/>
                      <w:sz w:val="21"/>
                      <w:szCs w:val="21"/>
                    </w:rPr>
                    <w:t>deverá ser paga em duas parcelas, nas datas determinadas nas tabelas abaixo:</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Style w:val="Forte"/>
                      <w:rFonts w:ascii="Arial" w:hAnsi="Arial" w:cs="Arial"/>
                      <w:sz w:val="21"/>
                      <w:szCs w:val="21"/>
                    </w:rPr>
                    <w:t>EXERCÍCIO 2017:</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rPr>
                    <w:t> </w:t>
                  </w:r>
                </w:p>
                <w:tbl>
                  <w:tblPr>
                    <w:tblW w:w="0" w:type="auto"/>
                    <w:tblCellSpacing w:w="0" w:type="dxa"/>
                    <w:tblCellMar>
                      <w:left w:w="0" w:type="dxa"/>
                      <w:right w:w="0" w:type="dxa"/>
                    </w:tblCellMar>
                    <w:tblLook w:val="04A0" w:firstRow="1" w:lastRow="0" w:firstColumn="1" w:lastColumn="0" w:noHBand="0" w:noVBand="1"/>
                  </w:tblPr>
                  <w:tblGrid>
                    <w:gridCol w:w="2130"/>
                    <w:gridCol w:w="1845"/>
                    <w:gridCol w:w="4260"/>
                  </w:tblGrid>
                  <w:tr w:rsidR="00000000">
                    <w:trPr>
                      <w:divId w:val="1846549999"/>
                      <w:tblCellSpacing w:w="0" w:type="dxa"/>
                    </w:trPr>
                    <w:tc>
                      <w:tcPr>
                        <w:tcW w:w="2130" w:type="dxa"/>
                        <w:hideMark/>
                      </w:tcPr>
                      <w:p w:rsidR="00000000" w:rsidRDefault="00936FAF">
                        <w:pPr>
                          <w:pStyle w:val="NormalWeb"/>
                        </w:pPr>
                        <w:r>
                          <w:rPr>
                            <w:rStyle w:val="Forte"/>
                          </w:rPr>
                          <w:t>Nº DA PARCELA</w:t>
                        </w:r>
                      </w:p>
                    </w:tc>
                    <w:tc>
                      <w:tcPr>
                        <w:tcW w:w="1845" w:type="dxa"/>
                        <w:hideMark/>
                      </w:tcPr>
                      <w:p w:rsidR="00000000" w:rsidRDefault="00936FAF">
                        <w:pPr>
                          <w:pStyle w:val="NormalWeb"/>
                        </w:pPr>
                        <w:r>
                          <w:rPr>
                            <w:rStyle w:val="Forte"/>
                          </w:rPr>
                          <w:t>VENCIMENTO</w:t>
                        </w:r>
                      </w:p>
                    </w:tc>
                    <w:tc>
                      <w:tcPr>
                        <w:tcW w:w="4260" w:type="dxa"/>
                        <w:hideMark/>
                      </w:tcPr>
                      <w:p w:rsidR="00000000" w:rsidRDefault="00936FAF">
                        <w:pPr>
                          <w:pStyle w:val="NormalWeb"/>
                        </w:pPr>
                        <w:r>
                          <w:rPr>
                            <w:rStyle w:val="Forte"/>
                          </w:rPr>
                          <w:t>PERÍODO</w:t>
                        </w:r>
                        <w:r>
                          <w:rPr>
                            <w:rStyle w:val="Forte"/>
                          </w:rPr>
                          <w:t xml:space="preserve"> DE APURAÇÃO</w:t>
                        </w:r>
                      </w:p>
                    </w:tc>
                  </w:tr>
                  <w:tr w:rsidR="00000000">
                    <w:trPr>
                      <w:divId w:val="1846549999"/>
                      <w:tblCellSpacing w:w="0" w:type="dxa"/>
                    </w:trPr>
                    <w:tc>
                      <w:tcPr>
                        <w:tcW w:w="2130" w:type="dxa"/>
                        <w:hideMark/>
                      </w:tcPr>
                      <w:p w:rsidR="00000000" w:rsidRDefault="00936FAF">
                        <w:pPr>
                          <w:pStyle w:val="NormalWeb"/>
                          <w:jc w:val="center"/>
                        </w:pPr>
                        <w:r>
                          <w:rPr>
                            <w:rStyle w:val="Forte"/>
                          </w:rPr>
                          <w:t>01</w:t>
                        </w:r>
                      </w:p>
                    </w:tc>
                    <w:tc>
                      <w:tcPr>
                        <w:tcW w:w="1845" w:type="dxa"/>
                        <w:hideMark/>
                      </w:tcPr>
                      <w:p w:rsidR="00000000" w:rsidRDefault="00936FAF">
                        <w:pPr>
                          <w:pStyle w:val="NormalWeb"/>
                        </w:pPr>
                        <w:r>
                          <w:rPr>
                            <w:rStyle w:val="Forte"/>
                          </w:rPr>
                          <w:t>31/07/2017</w:t>
                        </w:r>
                      </w:p>
                    </w:tc>
                    <w:tc>
                      <w:tcPr>
                        <w:tcW w:w="4260" w:type="dxa"/>
                        <w:hideMark/>
                      </w:tcPr>
                      <w:p w:rsidR="00000000" w:rsidRDefault="00936FAF">
                        <w:pPr>
                          <w:pStyle w:val="NormalWeb"/>
                        </w:pPr>
                        <w:r>
                          <w:t>1º semestre de 2017 (janeiro a junho)</w:t>
                        </w:r>
                      </w:p>
                    </w:tc>
                  </w:tr>
                  <w:tr w:rsidR="00000000">
                    <w:trPr>
                      <w:divId w:val="1846549999"/>
                      <w:tblCellSpacing w:w="0" w:type="dxa"/>
                    </w:trPr>
                    <w:tc>
                      <w:tcPr>
                        <w:tcW w:w="2130" w:type="dxa"/>
                        <w:hideMark/>
                      </w:tcPr>
                      <w:p w:rsidR="00000000" w:rsidRDefault="00936FAF">
                        <w:pPr>
                          <w:pStyle w:val="NormalWeb"/>
                          <w:jc w:val="center"/>
                        </w:pPr>
                        <w:r>
                          <w:rPr>
                            <w:rStyle w:val="Forte"/>
                          </w:rPr>
                          <w:t>02</w:t>
                        </w:r>
                      </w:p>
                    </w:tc>
                    <w:tc>
                      <w:tcPr>
                        <w:tcW w:w="1845" w:type="dxa"/>
                        <w:hideMark/>
                      </w:tcPr>
                      <w:p w:rsidR="00000000" w:rsidRDefault="00936FAF">
                        <w:pPr>
                          <w:pStyle w:val="NormalWeb"/>
                        </w:pPr>
                        <w:r>
                          <w:rPr>
                            <w:rStyle w:val="Forte"/>
                          </w:rPr>
                          <w:t>31/10/2017</w:t>
                        </w:r>
                      </w:p>
                    </w:tc>
                    <w:tc>
                      <w:tcPr>
                        <w:tcW w:w="4260" w:type="dxa"/>
                        <w:hideMark/>
                      </w:tcPr>
                      <w:p w:rsidR="00000000" w:rsidRDefault="00936FAF">
                        <w:pPr>
                          <w:pStyle w:val="NormalWeb"/>
                        </w:pPr>
                        <w:r>
                          <w:t>2º semestre de 2016 (julho a dezembro)</w:t>
                        </w:r>
                      </w:p>
                    </w:tc>
                  </w:tr>
                </w:tbl>
                <w:p w:rsidR="00000000" w:rsidRDefault="00936FAF">
                  <w:pPr>
                    <w:pStyle w:val="NormalWeb"/>
                    <w:divId w:val="1846549999"/>
                    <w:rPr>
                      <w:rFonts w:ascii="Arial" w:hAnsi="Arial" w:cs="Arial"/>
                      <w:sz w:val="21"/>
                      <w:szCs w:val="21"/>
                    </w:rPr>
                  </w:pPr>
                  <w:r>
                    <w:rPr>
                      <w:rFonts w:ascii="Arial" w:hAnsi="Arial" w:cs="Arial"/>
                      <w:sz w:val="21"/>
                      <w:szCs w:val="21"/>
                    </w:rPr>
                    <w:lastRenderedPageBreak/>
                    <w:t> </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Style w:val="Forte"/>
                      <w:rFonts w:ascii="Arial" w:hAnsi="Arial" w:cs="Arial"/>
                      <w:sz w:val="21"/>
                      <w:szCs w:val="21"/>
                    </w:rPr>
                    <w:t>EXERCÍCIO 2018:</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rPr>
                    <w:t> </w:t>
                  </w:r>
                </w:p>
                <w:tbl>
                  <w:tblPr>
                    <w:tblW w:w="0" w:type="auto"/>
                    <w:tblCellSpacing w:w="0" w:type="dxa"/>
                    <w:tblCellMar>
                      <w:left w:w="0" w:type="dxa"/>
                      <w:right w:w="0" w:type="dxa"/>
                    </w:tblCellMar>
                    <w:tblLook w:val="04A0" w:firstRow="1" w:lastRow="0" w:firstColumn="1" w:lastColumn="0" w:noHBand="0" w:noVBand="1"/>
                  </w:tblPr>
                  <w:tblGrid>
                    <w:gridCol w:w="2130"/>
                    <w:gridCol w:w="1845"/>
                    <w:gridCol w:w="4260"/>
                  </w:tblGrid>
                  <w:tr w:rsidR="00000000">
                    <w:trPr>
                      <w:divId w:val="1846549999"/>
                      <w:tblCellSpacing w:w="0" w:type="dxa"/>
                    </w:trPr>
                    <w:tc>
                      <w:tcPr>
                        <w:tcW w:w="2130" w:type="dxa"/>
                        <w:hideMark/>
                      </w:tcPr>
                      <w:p w:rsidR="00000000" w:rsidRDefault="00936FAF">
                        <w:pPr>
                          <w:pStyle w:val="NormalWeb"/>
                        </w:pPr>
                        <w:r>
                          <w:rPr>
                            <w:rStyle w:val="Forte"/>
                          </w:rPr>
                          <w:t>Nº DA PARCELA</w:t>
                        </w:r>
                      </w:p>
                    </w:tc>
                    <w:tc>
                      <w:tcPr>
                        <w:tcW w:w="1845" w:type="dxa"/>
                        <w:hideMark/>
                      </w:tcPr>
                      <w:p w:rsidR="00000000" w:rsidRDefault="00936FAF">
                        <w:pPr>
                          <w:pStyle w:val="NormalWeb"/>
                        </w:pPr>
                        <w:r>
                          <w:rPr>
                            <w:rStyle w:val="Forte"/>
                          </w:rPr>
                          <w:t>VENCIMENTO</w:t>
                        </w:r>
                      </w:p>
                    </w:tc>
                    <w:tc>
                      <w:tcPr>
                        <w:tcW w:w="4260" w:type="dxa"/>
                        <w:hideMark/>
                      </w:tcPr>
                      <w:p w:rsidR="00000000" w:rsidRDefault="00936FAF">
                        <w:pPr>
                          <w:pStyle w:val="NormalWeb"/>
                        </w:pPr>
                        <w:r>
                          <w:rPr>
                            <w:rStyle w:val="Forte"/>
                          </w:rPr>
                          <w:t>PERÍODO DE APURAÇÃO</w:t>
                        </w:r>
                      </w:p>
                    </w:tc>
                  </w:tr>
                  <w:tr w:rsidR="00000000">
                    <w:trPr>
                      <w:divId w:val="1846549999"/>
                      <w:tblCellSpacing w:w="0" w:type="dxa"/>
                    </w:trPr>
                    <w:tc>
                      <w:tcPr>
                        <w:tcW w:w="2130" w:type="dxa"/>
                        <w:hideMark/>
                      </w:tcPr>
                      <w:p w:rsidR="00000000" w:rsidRDefault="00936FAF">
                        <w:pPr>
                          <w:pStyle w:val="NormalWeb"/>
                          <w:jc w:val="center"/>
                        </w:pPr>
                        <w:r>
                          <w:rPr>
                            <w:rStyle w:val="Forte"/>
                          </w:rPr>
                          <w:t>01</w:t>
                        </w:r>
                      </w:p>
                    </w:tc>
                    <w:tc>
                      <w:tcPr>
                        <w:tcW w:w="1845" w:type="dxa"/>
                        <w:hideMark/>
                      </w:tcPr>
                      <w:p w:rsidR="00000000" w:rsidRDefault="00936FAF">
                        <w:pPr>
                          <w:pStyle w:val="NormalWeb"/>
                        </w:pPr>
                        <w:r>
                          <w:rPr>
                            <w:rStyle w:val="Forte"/>
                          </w:rPr>
                          <w:t>28/02/2018</w:t>
                        </w:r>
                      </w:p>
                    </w:tc>
                    <w:tc>
                      <w:tcPr>
                        <w:tcW w:w="4260" w:type="dxa"/>
                        <w:hideMark/>
                      </w:tcPr>
                      <w:p w:rsidR="00000000" w:rsidRDefault="00936FAF">
                        <w:pPr>
                          <w:pStyle w:val="NormalWeb"/>
                        </w:pPr>
                        <w:r>
                          <w:t>1º semestre de 2017 (janeiro a junho)</w:t>
                        </w:r>
                      </w:p>
                    </w:tc>
                  </w:tr>
                  <w:tr w:rsidR="00000000">
                    <w:trPr>
                      <w:divId w:val="1846549999"/>
                      <w:tblCellSpacing w:w="0" w:type="dxa"/>
                    </w:trPr>
                    <w:tc>
                      <w:tcPr>
                        <w:tcW w:w="2130" w:type="dxa"/>
                        <w:hideMark/>
                      </w:tcPr>
                      <w:p w:rsidR="00000000" w:rsidRDefault="00936FAF">
                        <w:pPr>
                          <w:pStyle w:val="NormalWeb"/>
                          <w:jc w:val="center"/>
                        </w:pPr>
                        <w:r>
                          <w:rPr>
                            <w:rStyle w:val="Forte"/>
                          </w:rPr>
                          <w:t>02</w:t>
                        </w:r>
                      </w:p>
                    </w:tc>
                    <w:tc>
                      <w:tcPr>
                        <w:tcW w:w="1845" w:type="dxa"/>
                        <w:hideMark/>
                      </w:tcPr>
                      <w:p w:rsidR="00000000" w:rsidRDefault="00936FAF">
                        <w:pPr>
                          <w:pStyle w:val="NormalWeb"/>
                        </w:pPr>
                        <w:r>
                          <w:rPr>
                            <w:rStyle w:val="Forte"/>
                          </w:rPr>
                          <w:t>29/06</w:t>
                        </w:r>
                        <w:r>
                          <w:rPr>
                            <w:rStyle w:val="Forte"/>
                          </w:rPr>
                          <w:t>/2018</w:t>
                        </w:r>
                      </w:p>
                    </w:tc>
                    <w:tc>
                      <w:tcPr>
                        <w:tcW w:w="4260" w:type="dxa"/>
                        <w:hideMark/>
                      </w:tcPr>
                      <w:p w:rsidR="00000000" w:rsidRDefault="00936FAF">
                        <w:pPr>
                          <w:pStyle w:val="NormalWeb"/>
                        </w:pPr>
                        <w:r>
                          <w:t>2º semestre de 2016 (julho a dezembro)</w:t>
                        </w:r>
                      </w:p>
                    </w:tc>
                  </w:tr>
                </w:tbl>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 xml:space="preserve">- A </w:t>
                  </w:r>
                  <w:r>
                    <w:rPr>
                      <w:rStyle w:val="Forte"/>
                      <w:rFonts w:ascii="Arial" w:hAnsi="Arial" w:cs="Arial"/>
                      <w:sz w:val="21"/>
                      <w:szCs w:val="21"/>
                    </w:rPr>
                    <w:t xml:space="preserve">CONTRIBUIÇÃO CONFEDERATIVA </w:t>
                  </w:r>
                  <w:r>
                    <w:rPr>
                      <w:rFonts w:ascii="Arial" w:hAnsi="Arial" w:cs="Arial"/>
                      <w:sz w:val="21"/>
                      <w:szCs w:val="21"/>
                    </w:rPr>
                    <w:t>deverá ser paga em duas parcelas, nas datas determinadas nas tabelas abaixo:</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Fonts w:ascii="Arial" w:hAnsi="Arial" w:cs="Arial"/>
                      <w:sz w:val="21"/>
                      <w:szCs w:val="21"/>
                    </w:rPr>
                    <w:t> </w:t>
                  </w:r>
                </w:p>
                <w:p w:rsidR="00000000" w:rsidRDefault="00936FAF">
                  <w:pPr>
                    <w:pStyle w:val="NormalWeb"/>
                    <w:divId w:val="1846549999"/>
                    <w:rPr>
                      <w:rFonts w:ascii="Arial" w:hAnsi="Arial" w:cs="Arial"/>
                      <w:sz w:val="21"/>
                      <w:szCs w:val="21"/>
                    </w:rPr>
                  </w:pPr>
                  <w:r>
                    <w:rPr>
                      <w:rStyle w:val="Forte"/>
                      <w:rFonts w:ascii="Arial" w:hAnsi="Arial" w:cs="Arial"/>
                      <w:sz w:val="21"/>
                      <w:szCs w:val="21"/>
                    </w:rPr>
                    <w:t>EXERCÍCIO 2017:</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tbl>
                  <w:tblPr>
                    <w:tblW w:w="0" w:type="auto"/>
                    <w:tblCellSpacing w:w="0" w:type="dxa"/>
                    <w:tblCellMar>
                      <w:left w:w="0" w:type="dxa"/>
                      <w:right w:w="0" w:type="dxa"/>
                    </w:tblCellMar>
                    <w:tblLook w:val="04A0" w:firstRow="1" w:lastRow="0" w:firstColumn="1" w:lastColumn="0" w:noHBand="0" w:noVBand="1"/>
                  </w:tblPr>
                  <w:tblGrid>
                    <w:gridCol w:w="2130"/>
                    <w:gridCol w:w="1845"/>
                    <w:gridCol w:w="4260"/>
                  </w:tblGrid>
                  <w:tr w:rsidR="00000000">
                    <w:trPr>
                      <w:tblCellSpacing w:w="0" w:type="dxa"/>
                    </w:trPr>
                    <w:tc>
                      <w:tcPr>
                        <w:tcW w:w="2130" w:type="dxa"/>
                        <w:hideMark/>
                      </w:tcPr>
                      <w:p w:rsidR="00000000" w:rsidRDefault="00936FAF">
                        <w:pPr>
                          <w:pStyle w:val="NormalWeb"/>
                        </w:pPr>
                        <w:r>
                          <w:rPr>
                            <w:rStyle w:val="Forte"/>
                          </w:rPr>
                          <w:t>Nº DA PARCELA</w:t>
                        </w:r>
                      </w:p>
                    </w:tc>
                    <w:tc>
                      <w:tcPr>
                        <w:tcW w:w="1845" w:type="dxa"/>
                        <w:hideMark/>
                      </w:tcPr>
                      <w:p w:rsidR="00000000" w:rsidRDefault="00936FAF">
                        <w:pPr>
                          <w:pStyle w:val="NormalWeb"/>
                        </w:pPr>
                        <w:r>
                          <w:rPr>
                            <w:rStyle w:val="Forte"/>
                          </w:rPr>
                          <w:t>VENCIMENTO</w:t>
                        </w:r>
                      </w:p>
                    </w:tc>
                    <w:tc>
                      <w:tcPr>
                        <w:tcW w:w="4260" w:type="dxa"/>
                        <w:hideMark/>
                      </w:tcPr>
                      <w:p w:rsidR="00000000" w:rsidRDefault="00936FAF">
                        <w:pPr>
                          <w:pStyle w:val="NormalWeb"/>
                        </w:pPr>
                        <w:r>
                          <w:rPr>
                            <w:rStyle w:val="Forte"/>
                          </w:rPr>
                          <w:t>PERÍODO DE APURAÇÃO</w:t>
                        </w:r>
                      </w:p>
                    </w:tc>
                  </w:tr>
                  <w:tr w:rsidR="00000000">
                    <w:trPr>
                      <w:tblCellSpacing w:w="0" w:type="dxa"/>
                    </w:trPr>
                    <w:tc>
                      <w:tcPr>
                        <w:tcW w:w="2130" w:type="dxa"/>
                        <w:hideMark/>
                      </w:tcPr>
                      <w:p w:rsidR="00000000" w:rsidRDefault="00936FAF">
                        <w:pPr>
                          <w:pStyle w:val="NormalWeb"/>
                          <w:jc w:val="center"/>
                        </w:pPr>
                        <w:r>
                          <w:rPr>
                            <w:rStyle w:val="Forte"/>
                          </w:rPr>
                          <w:t>01</w:t>
                        </w:r>
                      </w:p>
                    </w:tc>
                    <w:tc>
                      <w:tcPr>
                        <w:tcW w:w="1845" w:type="dxa"/>
                        <w:hideMark/>
                      </w:tcPr>
                      <w:p w:rsidR="00000000" w:rsidRDefault="00936FAF">
                        <w:pPr>
                          <w:pStyle w:val="NormalWeb"/>
                        </w:pPr>
                        <w:r>
                          <w:rPr>
                            <w:rStyle w:val="Forte"/>
                          </w:rPr>
                          <w:t>30/08</w:t>
                        </w:r>
                        <w:r>
                          <w:rPr>
                            <w:rStyle w:val="Forte"/>
                          </w:rPr>
                          <w:t>/2017</w:t>
                        </w:r>
                      </w:p>
                    </w:tc>
                    <w:tc>
                      <w:tcPr>
                        <w:tcW w:w="4260" w:type="dxa"/>
                        <w:hideMark/>
                      </w:tcPr>
                      <w:p w:rsidR="00000000" w:rsidRDefault="00936FAF">
                        <w:pPr>
                          <w:pStyle w:val="NormalWeb"/>
                        </w:pPr>
                        <w:r>
                          <w:t>1º semestre de 2017 (janeiro a junho)</w:t>
                        </w:r>
                      </w:p>
                    </w:tc>
                  </w:tr>
                  <w:tr w:rsidR="00000000">
                    <w:trPr>
                      <w:tblCellSpacing w:w="0" w:type="dxa"/>
                    </w:trPr>
                    <w:tc>
                      <w:tcPr>
                        <w:tcW w:w="2130" w:type="dxa"/>
                        <w:hideMark/>
                      </w:tcPr>
                      <w:p w:rsidR="00000000" w:rsidRDefault="00936FAF">
                        <w:pPr>
                          <w:pStyle w:val="NormalWeb"/>
                          <w:jc w:val="center"/>
                        </w:pPr>
                        <w:r>
                          <w:rPr>
                            <w:rStyle w:val="Forte"/>
                          </w:rPr>
                          <w:t>02</w:t>
                        </w:r>
                      </w:p>
                    </w:tc>
                    <w:tc>
                      <w:tcPr>
                        <w:tcW w:w="1845" w:type="dxa"/>
                        <w:hideMark/>
                      </w:tcPr>
                      <w:p w:rsidR="00000000" w:rsidRDefault="00936FAF">
                        <w:pPr>
                          <w:pStyle w:val="NormalWeb"/>
                        </w:pPr>
                        <w:r>
                          <w:rPr>
                            <w:rStyle w:val="Forte"/>
                          </w:rPr>
                          <w:t>30/11/2017</w:t>
                        </w:r>
                      </w:p>
                    </w:tc>
                    <w:tc>
                      <w:tcPr>
                        <w:tcW w:w="4260" w:type="dxa"/>
                        <w:hideMark/>
                      </w:tcPr>
                      <w:p w:rsidR="00000000" w:rsidRDefault="00936FAF">
                        <w:pPr>
                          <w:pStyle w:val="NormalWeb"/>
                        </w:pPr>
                        <w:r>
                          <w:t>2º semestre de 2016 (julho a dezembro)</w:t>
                        </w:r>
                      </w:p>
                    </w:tc>
                  </w:tr>
                </w:tbl>
                <w:p w:rsidR="00000000" w:rsidRDefault="00936FAF">
                  <w:pPr>
                    <w:pStyle w:val="NormalWeb"/>
                    <w:rPr>
                      <w:rFonts w:ascii="Arial" w:hAnsi="Arial" w:cs="Arial"/>
                      <w:sz w:val="21"/>
                      <w:szCs w:val="21"/>
                    </w:rPr>
                  </w:pPr>
                  <w:r>
                    <w:rPr>
                      <w:rStyle w:val="Forte"/>
                      <w:rFonts w:ascii="Arial" w:hAnsi="Arial" w:cs="Arial"/>
                      <w:sz w:val="21"/>
                      <w:szCs w:val="21"/>
                    </w:rPr>
                    <w:t>EXERCÍCIO 2018:</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tbl>
                  <w:tblPr>
                    <w:tblW w:w="0" w:type="auto"/>
                    <w:tblCellSpacing w:w="0" w:type="dxa"/>
                    <w:tblCellMar>
                      <w:left w:w="0" w:type="dxa"/>
                      <w:right w:w="0" w:type="dxa"/>
                    </w:tblCellMar>
                    <w:tblLook w:val="04A0" w:firstRow="1" w:lastRow="0" w:firstColumn="1" w:lastColumn="0" w:noHBand="0" w:noVBand="1"/>
                  </w:tblPr>
                  <w:tblGrid>
                    <w:gridCol w:w="2130"/>
                    <w:gridCol w:w="1845"/>
                    <w:gridCol w:w="4260"/>
                  </w:tblGrid>
                  <w:tr w:rsidR="00000000">
                    <w:trPr>
                      <w:tblCellSpacing w:w="0" w:type="dxa"/>
                    </w:trPr>
                    <w:tc>
                      <w:tcPr>
                        <w:tcW w:w="2130" w:type="dxa"/>
                        <w:hideMark/>
                      </w:tcPr>
                      <w:p w:rsidR="00000000" w:rsidRDefault="00936FAF">
                        <w:pPr>
                          <w:pStyle w:val="NormalWeb"/>
                        </w:pPr>
                        <w:r>
                          <w:rPr>
                            <w:rStyle w:val="Forte"/>
                          </w:rPr>
                          <w:t>Nº DA PARCELA</w:t>
                        </w:r>
                      </w:p>
                    </w:tc>
                    <w:tc>
                      <w:tcPr>
                        <w:tcW w:w="1845" w:type="dxa"/>
                        <w:hideMark/>
                      </w:tcPr>
                      <w:p w:rsidR="00000000" w:rsidRDefault="00936FAF">
                        <w:pPr>
                          <w:pStyle w:val="NormalWeb"/>
                        </w:pPr>
                        <w:r>
                          <w:rPr>
                            <w:rStyle w:val="Forte"/>
                          </w:rPr>
                          <w:t>VENCIMENTO</w:t>
                        </w:r>
                      </w:p>
                    </w:tc>
                    <w:tc>
                      <w:tcPr>
                        <w:tcW w:w="4260" w:type="dxa"/>
                        <w:hideMark/>
                      </w:tcPr>
                      <w:p w:rsidR="00000000" w:rsidRDefault="00936FAF">
                        <w:pPr>
                          <w:pStyle w:val="NormalWeb"/>
                        </w:pPr>
                        <w:r>
                          <w:rPr>
                            <w:rStyle w:val="Forte"/>
                          </w:rPr>
                          <w:t>PERÍODO DE APURAÇÃO</w:t>
                        </w:r>
                      </w:p>
                    </w:tc>
                  </w:tr>
                  <w:tr w:rsidR="00000000">
                    <w:trPr>
                      <w:tblCellSpacing w:w="0" w:type="dxa"/>
                    </w:trPr>
                    <w:tc>
                      <w:tcPr>
                        <w:tcW w:w="2130" w:type="dxa"/>
                        <w:hideMark/>
                      </w:tcPr>
                      <w:p w:rsidR="00000000" w:rsidRDefault="00936FAF">
                        <w:pPr>
                          <w:pStyle w:val="NormalWeb"/>
                          <w:jc w:val="center"/>
                        </w:pPr>
                        <w:r>
                          <w:rPr>
                            <w:rStyle w:val="Forte"/>
                          </w:rPr>
                          <w:t>01</w:t>
                        </w:r>
                      </w:p>
                    </w:tc>
                    <w:tc>
                      <w:tcPr>
                        <w:tcW w:w="1845" w:type="dxa"/>
                        <w:hideMark/>
                      </w:tcPr>
                      <w:p w:rsidR="00000000" w:rsidRDefault="00936FAF">
                        <w:pPr>
                          <w:pStyle w:val="NormalWeb"/>
                        </w:pPr>
                        <w:r>
                          <w:rPr>
                            <w:rStyle w:val="Forte"/>
                          </w:rPr>
                          <w:t>30/04/2018</w:t>
                        </w:r>
                      </w:p>
                    </w:tc>
                    <w:tc>
                      <w:tcPr>
                        <w:tcW w:w="4260" w:type="dxa"/>
                        <w:hideMark/>
                      </w:tcPr>
                      <w:p w:rsidR="00000000" w:rsidRDefault="00936FAF">
                        <w:pPr>
                          <w:pStyle w:val="NormalWeb"/>
                        </w:pPr>
                        <w:r>
                          <w:t>1º semestre de 2017 (janeiro a junho)</w:t>
                        </w:r>
                      </w:p>
                    </w:tc>
                  </w:tr>
                  <w:tr w:rsidR="00000000">
                    <w:trPr>
                      <w:tblCellSpacing w:w="0" w:type="dxa"/>
                    </w:trPr>
                    <w:tc>
                      <w:tcPr>
                        <w:tcW w:w="2130" w:type="dxa"/>
                        <w:hideMark/>
                      </w:tcPr>
                      <w:p w:rsidR="00000000" w:rsidRDefault="00936FAF">
                        <w:pPr>
                          <w:pStyle w:val="NormalWeb"/>
                          <w:jc w:val="center"/>
                        </w:pPr>
                        <w:r>
                          <w:rPr>
                            <w:rStyle w:val="Forte"/>
                          </w:rPr>
                          <w:t>02</w:t>
                        </w:r>
                      </w:p>
                    </w:tc>
                    <w:tc>
                      <w:tcPr>
                        <w:tcW w:w="1845" w:type="dxa"/>
                        <w:hideMark/>
                      </w:tcPr>
                      <w:p w:rsidR="00000000" w:rsidRDefault="00936FAF">
                        <w:pPr>
                          <w:pStyle w:val="NormalWeb"/>
                        </w:pPr>
                        <w:r>
                          <w:rPr>
                            <w:rStyle w:val="Forte"/>
                          </w:rPr>
                          <w:t>31/08/2018</w:t>
                        </w:r>
                      </w:p>
                    </w:tc>
                    <w:tc>
                      <w:tcPr>
                        <w:tcW w:w="4260" w:type="dxa"/>
                        <w:hideMark/>
                      </w:tcPr>
                      <w:p w:rsidR="00000000" w:rsidRDefault="00936FAF">
                        <w:pPr>
                          <w:pStyle w:val="NormalWeb"/>
                        </w:pPr>
                        <w:r>
                          <w:t xml:space="preserve">2º </w:t>
                        </w:r>
                        <w:r>
                          <w:t>semestre de 2016 (julho a dezembro)</w:t>
                        </w:r>
                      </w:p>
                    </w:tc>
                  </w:tr>
                </w:tbl>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lastRenderedPageBreak/>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3º </w:t>
                  </w:r>
                  <w:r>
                    <w:rPr>
                      <w:rFonts w:ascii="Arial" w:hAnsi="Arial" w:cs="Arial"/>
                      <w:sz w:val="21"/>
                      <w:szCs w:val="21"/>
                    </w:rPr>
                    <w:t xml:space="preserve">- A </w:t>
                  </w:r>
                  <w:r>
                    <w:rPr>
                      <w:rStyle w:val="Forte"/>
                      <w:rFonts w:ascii="Arial" w:hAnsi="Arial" w:cs="Arial"/>
                      <w:sz w:val="21"/>
                      <w:szCs w:val="21"/>
                    </w:rPr>
                    <w:t xml:space="preserve">CONTRIBUIÇÃO ASSOCIATIVA </w:t>
                  </w:r>
                  <w:r>
                    <w:rPr>
                      <w:rFonts w:ascii="Arial" w:hAnsi="Arial" w:cs="Arial"/>
                      <w:sz w:val="21"/>
                      <w:szCs w:val="21"/>
                    </w:rPr>
                    <w:t xml:space="preserve">é fixada no valor de </w:t>
                  </w:r>
                  <w:r>
                    <w:rPr>
                      <w:rStyle w:val="Forte"/>
                      <w:rFonts w:ascii="Arial" w:hAnsi="Arial" w:cs="Arial"/>
                      <w:sz w:val="21"/>
                      <w:szCs w:val="21"/>
                    </w:rPr>
                    <w:t xml:space="preserve">R$ 200,00 </w:t>
                  </w:r>
                  <w:r>
                    <w:rPr>
                      <w:rFonts w:ascii="Arial" w:hAnsi="Arial" w:cs="Arial"/>
                      <w:sz w:val="21"/>
                      <w:szCs w:val="21"/>
                    </w:rPr>
                    <w:t>(duzentos reais), a partir desta convenção, e deverá ser paga pelos associados do SINCOFARMA-DF até as seguintes datas:</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EXERCÍCIO 2017:</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tbl>
                  <w:tblPr>
                    <w:tblW w:w="0" w:type="auto"/>
                    <w:tblCellSpacing w:w="0" w:type="dxa"/>
                    <w:tblCellMar>
                      <w:left w:w="0" w:type="dxa"/>
                      <w:right w:w="0" w:type="dxa"/>
                    </w:tblCellMar>
                    <w:tblLook w:val="04A0" w:firstRow="1" w:lastRow="0" w:firstColumn="1" w:lastColumn="0" w:noHBand="0" w:noVBand="1"/>
                  </w:tblPr>
                  <w:tblGrid>
                    <w:gridCol w:w="2130"/>
                    <w:gridCol w:w="2130"/>
                    <w:gridCol w:w="3975"/>
                  </w:tblGrid>
                  <w:tr w:rsidR="00000000">
                    <w:trPr>
                      <w:tblCellSpacing w:w="0" w:type="dxa"/>
                    </w:trPr>
                    <w:tc>
                      <w:tcPr>
                        <w:tcW w:w="2130" w:type="dxa"/>
                        <w:hideMark/>
                      </w:tcPr>
                      <w:p w:rsidR="00000000" w:rsidRDefault="00936FAF">
                        <w:pPr>
                          <w:pStyle w:val="NormalWeb"/>
                        </w:pPr>
                        <w:r>
                          <w:rPr>
                            <w:rStyle w:val="Forte"/>
                          </w:rPr>
                          <w:t>PARCELA</w:t>
                        </w:r>
                      </w:p>
                    </w:tc>
                    <w:tc>
                      <w:tcPr>
                        <w:tcW w:w="2130" w:type="dxa"/>
                        <w:hideMark/>
                      </w:tcPr>
                      <w:p w:rsidR="00000000" w:rsidRDefault="00936FAF">
                        <w:pPr>
                          <w:pStyle w:val="NormalWeb"/>
                        </w:pPr>
                        <w:r>
                          <w:rPr>
                            <w:rStyle w:val="Forte"/>
                          </w:rPr>
                          <w:t>VENCIMENTO</w:t>
                        </w:r>
                      </w:p>
                    </w:tc>
                    <w:tc>
                      <w:tcPr>
                        <w:tcW w:w="3975" w:type="dxa"/>
                        <w:hideMark/>
                      </w:tcPr>
                      <w:p w:rsidR="00000000" w:rsidRDefault="00936FAF">
                        <w:pPr>
                          <w:pStyle w:val="NormalWeb"/>
                        </w:pPr>
                        <w:r>
                          <w:rPr>
                            <w:rStyle w:val="Forte"/>
                          </w:rPr>
                          <w:t>PERÍODO DE APURAÇÃO</w:t>
                        </w:r>
                      </w:p>
                    </w:tc>
                  </w:tr>
                  <w:tr w:rsidR="00000000">
                    <w:trPr>
                      <w:tblCellSpacing w:w="0" w:type="dxa"/>
                    </w:trPr>
                    <w:tc>
                      <w:tcPr>
                        <w:tcW w:w="2130" w:type="dxa"/>
                        <w:hideMark/>
                      </w:tcPr>
                      <w:p w:rsidR="00000000" w:rsidRDefault="00936FAF">
                        <w:pPr>
                          <w:pStyle w:val="NormalWeb"/>
                        </w:pPr>
                        <w:r>
                          <w:rPr>
                            <w:rStyle w:val="Forte"/>
                          </w:rPr>
                          <w:t>ÚNICA</w:t>
                        </w:r>
                      </w:p>
                    </w:tc>
                    <w:tc>
                      <w:tcPr>
                        <w:tcW w:w="2130" w:type="dxa"/>
                        <w:hideMark/>
                      </w:tcPr>
                      <w:p w:rsidR="00000000" w:rsidRDefault="00936FAF">
                        <w:pPr>
                          <w:pStyle w:val="NormalWeb"/>
                        </w:pPr>
                        <w:r>
                          <w:rPr>
                            <w:rStyle w:val="Forte"/>
                          </w:rPr>
                          <w:t>23/12/2017</w:t>
                        </w:r>
                      </w:p>
                    </w:tc>
                    <w:tc>
                      <w:tcPr>
                        <w:tcW w:w="3975" w:type="dxa"/>
                        <w:hideMark/>
                      </w:tcPr>
                      <w:p w:rsidR="00000000" w:rsidRDefault="00936FAF">
                        <w:pPr>
                          <w:pStyle w:val="NormalWeb"/>
                        </w:pPr>
                        <w:r>
                          <w:t>Referente à contribuição de 2017</w:t>
                        </w:r>
                      </w:p>
                    </w:tc>
                  </w:tr>
                </w:tbl>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EXERCÍCIO 2018:</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tbl>
                  <w:tblPr>
                    <w:tblW w:w="0" w:type="auto"/>
                    <w:tblCellSpacing w:w="0" w:type="dxa"/>
                    <w:tblCellMar>
                      <w:left w:w="0" w:type="dxa"/>
                      <w:right w:w="0" w:type="dxa"/>
                    </w:tblCellMar>
                    <w:tblLook w:val="04A0" w:firstRow="1" w:lastRow="0" w:firstColumn="1" w:lastColumn="0" w:noHBand="0" w:noVBand="1"/>
                  </w:tblPr>
                  <w:tblGrid>
                    <w:gridCol w:w="2130"/>
                    <w:gridCol w:w="2130"/>
                    <w:gridCol w:w="3975"/>
                  </w:tblGrid>
                  <w:tr w:rsidR="00000000">
                    <w:trPr>
                      <w:tblCellSpacing w:w="0" w:type="dxa"/>
                    </w:trPr>
                    <w:tc>
                      <w:tcPr>
                        <w:tcW w:w="2130" w:type="dxa"/>
                        <w:hideMark/>
                      </w:tcPr>
                      <w:p w:rsidR="00000000" w:rsidRDefault="00936FAF">
                        <w:pPr>
                          <w:pStyle w:val="NormalWeb"/>
                        </w:pPr>
                        <w:r>
                          <w:rPr>
                            <w:rStyle w:val="Forte"/>
                          </w:rPr>
                          <w:t>PARCELA</w:t>
                        </w:r>
                      </w:p>
                    </w:tc>
                    <w:tc>
                      <w:tcPr>
                        <w:tcW w:w="2130" w:type="dxa"/>
                        <w:hideMark/>
                      </w:tcPr>
                      <w:p w:rsidR="00000000" w:rsidRDefault="00936FAF">
                        <w:pPr>
                          <w:pStyle w:val="NormalWeb"/>
                        </w:pPr>
                        <w:r>
                          <w:rPr>
                            <w:rStyle w:val="Forte"/>
                          </w:rPr>
                          <w:t>VENCIMENTO</w:t>
                        </w:r>
                      </w:p>
                    </w:tc>
                    <w:tc>
                      <w:tcPr>
                        <w:tcW w:w="3975" w:type="dxa"/>
                        <w:hideMark/>
                      </w:tcPr>
                      <w:p w:rsidR="00000000" w:rsidRDefault="00936FAF">
                        <w:pPr>
                          <w:pStyle w:val="NormalWeb"/>
                        </w:pPr>
                        <w:r>
                          <w:rPr>
                            <w:rStyle w:val="Forte"/>
                          </w:rPr>
                          <w:t>PERÍODO DE APURAÇÃO</w:t>
                        </w:r>
                      </w:p>
                    </w:tc>
                  </w:tr>
                  <w:tr w:rsidR="00000000">
                    <w:trPr>
                      <w:tblCellSpacing w:w="0" w:type="dxa"/>
                    </w:trPr>
                    <w:tc>
                      <w:tcPr>
                        <w:tcW w:w="2130" w:type="dxa"/>
                        <w:hideMark/>
                      </w:tcPr>
                      <w:p w:rsidR="00000000" w:rsidRDefault="00936FAF">
                        <w:pPr>
                          <w:pStyle w:val="NormalWeb"/>
                        </w:pPr>
                        <w:r>
                          <w:rPr>
                            <w:rStyle w:val="Forte"/>
                          </w:rPr>
                          <w:t>ÚNICA</w:t>
                        </w:r>
                      </w:p>
                    </w:tc>
                    <w:tc>
                      <w:tcPr>
                        <w:tcW w:w="2130" w:type="dxa"/>
                        <w:hideMark/>
                      </w:tcPr>
                      <w:p w:rsidR="00000000" w:rsidRDefault="00936FAF">
                        <w:pPr>
                          <w:pStyle w:val="NormalWeb"/>
                        </w:pPr>
                        <w:r>
                          <w:rPr>
                            <w:rStyle w:val="Forte"/>
                          </w:rPr>
                          <w:t>31/10/2018</w:t>
                        </w:r>
                      </w:p>
                    </w:tc>
                    <w:tc>
                      <w:tcPr>
                        <w:tcW w:w="3975" w:type="dxa"/>
                        <w:hideMark/>
                      </w:tcPr>
                      <w:p w:rsidR="00000000" w:rsidRDefault="00936FAF">
                        <w:pPr>
                          <w:pStyle w:val="NormalWeb"/>
                        </w:pPr>
                        <w:r>
                          <w:t>Referente à contribuição de 2018</w:t>
                        </w:r>
                      </w:p>
                    </w:tc>
                  </w:tr>
                </w:tbl>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4º </w:t>
                  </w:r>
                  <w:r>
                    <w:rPr>
                      <w:rFonts w:ascii="Arial" w:hAnsi="Arial" w:cs="Arial"/>
                      <w:sz w:val="21"/>
                      <w:szCs w:val="21"/>
                    </w:rPr>
                    <w:t xml:space="preserve">- Os valores referidos no caput desta cláusula serão corrigidos pela média da variação do INPC/IBGE ou pela variação do IPC/FIPE; INCC/FGV, IGP-DI/FGV: IGPM/FGV: IPCA/IBGE, ou outro índice  que vier substituir estes,  incidindo também  a multa de 2% (dois </w:t>
                  </w:r>
                  <w:r>
                    <w:rPr>
                      <w:rFonts w:ascii="Arial" w:hAnsi="Arial" w:cs="Arial"/>
                      <w:sz w:val="21"/>
                      <w:szCs w:val="21"/>
                    </w:rPr>
                    <w:t>por cento) em caso de atraso no recolhimento da contribuição.</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TERCEIRA - CONTRIBUIÇÃO ASSISTENCIAL DOS EMPREGADOS PARA O SINDICATO LABORAL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1856192484"/>
                    <w:rPr>
                      <w:rFonts w:ascii="Arial" w:hAnsi="Arial" w:cs="Arial"/>
                      <w:sz w:val="21"/>
                      <w:szCs w:val="21"/>
                    </w:rPr>
                  </w:pPr>
                  <w:r>
                    <w:rPr>
                      <w:rFonts w:ascii="Arial" w:hAnsi="Arial" w:cs="Arial"/>
                      <w:sz w:val="21"/>
                      <w:szCs w:val="21"/>
                    </w:rPr>
                    <w:t>Considerando os termos do acordo firmado com o Ministério Público do Trabalho no dia 27/10</w:t>
                  </w:r>
                  <w:r>
                    <w:rPr>
                      <w:rFonts w:ascii="Arial" w:hAnsi="Arial" w:cs="Arial"/>
                      <w:sz w:val="21"/>
                      <w:szCs w:val="21"/>
                    </w:rPr>
                    <w:t>/2015 nos autos do Processo 59-11.2015.5.10.0017, em alinhamento com os reflexos da decisão proferida pelo STF no Processo ARE 1018459, para custear a assistência prestada a  toda  a  categoria  profissional  e  para  suplementar  o  custeio  do  sistema  </w:t>
                  </w:r>
                  <w:r>
                    <w:rPr>
                      <w:rFonts w:ascii="Arial" w:hAnsi="Arial" w:cs="Arial"/>
                      <w:sz w:val="21"/>
                      <w:szCs w:val="21"/>
                    </w:rPr>
                    <w:t xml:space="preserve">sindical confederativo, é </w:t>
                  </w:r>
                  <w:r>
                    <w:rPr>
                      <w:rFonts w:ascii="Arial" w:hAnsi="Arial" w:cs="Arial"/>
                      <w:sz w:val="21"/>
                      <w:szCs w:val="21"/>
                    </w:rPr>
                    <w:lastRenderedPageBreak/>
                    <w:t>fixada a CONTRIBUIÇÃO ASSISTENCIAL a ser paga por todos os trabalhadores  sindicalizados,  associados  ao  SINTRAFARMA-DF,  na  forma  prevista  nos parágrafos desta cláusula.</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1º </w:t>
                  </w:r>
                  <w:r>
                    <w:rPr>
                      <w:rFonts w:ascii="Arial" w:hAnsi="Arial" w:cs="Arial"/>
                      <w:sz w:val="21"/>
                      <w:szCs w:val="21"/>
                    </w:rPr>
                    <w:t>– As empresas descontarão dos empregado</w:t>
                  </w:r>
                  <w:r>
                    <w:rPr>
                      <w:rFonts w:ascii="Arial" w:hAnsi="Arial" w:cs="Arial"/>
                      <w:sz w:val="21"/>
                      <w:szCs w:val="21"/>
                    </w:rPr>
                    <w:t>s sindicalizados 03 (três) parcelas no valor correspondente a 3% (três por cento) do salário base da categoria, nas datas adiante estabelecidas:</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EXERCÍCIO 2017:</w:t>
                  </w:r>
                </w:p>
                <w:p w:rsidR="00000000" w:rsidRDefault="00936FAF">
                  <w:pPr>
                    <w:pStyle w:val="NormalWeb"/>
                    <w:rPr>
                      <w:rFonts w:ascii="Arial" w:hAnsi="Arial" w:cs="Arial"/>
                      <w:sz w:val="21"/>
                      <w:szCs w:val="21"/>
                    </w:rPr>
                  </w:pPr>
                  <w:r>
                    <w:rPr>
                      <w:rFonts w:ascii="Arial" w:hAnsi="Arial" w:cs="Arial"/>
                      <w:sz w:val="21"/>
                      <w:szCs w:val="21"/>
                    </w:rPr>
                    <w:t> </w:t>
                  </w:r>
                </w:p>
                <w:tbl>
                  <w:tblPr>
                    <w:tblW w:w="0" w:type="auto"/>
                    <w:tblCellSpacing w:w="0" w:type="dxa"/>
                    <w:tblCellMar>
                      <w:left w:w="0" w:type="dxa"/>
                      <w:right w:w="0" w:type="dxa"/>
                    </w:tblCellMar>
                    <w:tblLook w:val="04A0" w:firstRow="1" w:lastRow="0" w:firstColumn="1" w:lastColumn="0" w:noHBand="0" w:noVBand="1"/>
                  </w:tblPr>
                  <w:tblGrid>
                    <w:gridCol w:w="2130"/>
                    <w:gridCol w:w="1845"/>
                    <w:gridCol w:w="4260"/>
                  </w:tblGrid>
                  <w:tr w:rsidR="00000000">
                    <w:trPr>
                      <w:tblCellSpacing w:w="0" w:type="dxa"/>
                    </w:trPr>
                    <w:tc>
                      <w:tcPr>
                        <w:tcW w:w="2130" w:type="dxa"/>
                        <w:hideMark/>
                      </w:tcPr>
                      <w:p w:rsidR="00000000" w:rsidRDefault="00936FAF">
                        <w:pPr>
                          <w:pStyle w:val="NormalWeb"/>
                        </w:pPr>
                        <w:r>
                          <w:rPr>
                            <w:rStyle w:val="Forte"/>
                          </w:rPr>
                          <w:t>Nº DA PARCELA</w:t>
                        </w:r>
                      </w:p>
                    </w:tc>
                    <w:tc>
                      <w:tcPr>
                        <w:tcW w:w="1845" w:type="dxa"/>
                        <w:hideMark/>
                      </w:tcPr>
                      <w:p w:rsidR="00000000" w:rsidRDefault="00936FAF">
                        <w:pPr>
                          <w:pStyle w:val="NormalWeb"/>
                        </w:pPr>
                        <w:r>
                          <w:rPr>
                            <w:rStyle w:val="Forte"/>
                          </w:rPr>
                          <w:t>VENCIMENTO</w:t>
                        </w:r>
                      </w:p>
                    </w:tc>
                    <w:tc>
                      <w:tcPr>
                        <w:tcW w:w="4260" w:type="dxa"/>
                        <w:hideMark/>
                      </w:tcPr>
                      <w:p w:rsidR="00000000" w:rsidRDefault="00936FAF">
                        <w:pPr>
                          <w:pStyle w:val="NormalWeb"/>
                        </w:pPr>
                        <w:r>
                          <w:rPr>
                            <w:rStyle w:val="Forte"/>
                          </w:rPr>
                          <w:t>PERÍODO DE APURAÇÃO</w:t>
                        </w:r>
                      </w:p>
                    </w:tc>
                  </w:tr>
                  <w:tr w:rsidR="00000000">
                    <w:trPr>
                      <w:tblCellSpacing w:w="0" w:type="dxa"/>
                    </w:trPr>
                    <w:tc>
                      <w:tcPr>
                        <w:tcW w:w="2130" w:type="dxa"/>
                        <w:hideMark/>
                      </w:tcPr>
                      <w:p w:rsidR="00000000" w:rsidRDefault="00936FAF">
                        <w:pPr>
                          <w:pStyle w:val="NormalWeb"/>
                          <w:jc w:val="center"/>
                        </w:pPr>
                        <w:r>
                          <w:rPr>
                            <w:rStyle w:val="Forte"/>
                          </w:rPr>
                          <w:t>01</w:t>
                        </w:r>
                      </w:p>
                    </w:tc>
                    <w:tc>
                      <w:tcPr>
                        <w:tcW w:w="1845" w:type="dxa"/>
                        <w:hideMark/>
                      </w:tcPr>
                      <w:p w:rsidR="00000000" w:rsidRDefault="00936FAF">
                        <w:pPr>
                          <w:pStyle w:val="NormalWeb"/>
                        </w:pPr>
                        <w:r>
                          <w:rPr>
                            <w:rStyle w:val="Forte"/>
                          </w:rPr>
                          <w:t>10/07/2017</w:t>
                        </w:r>
                      </w:p>
                    </w:tc>
                    <w:tc>
                      <w:tcPr>
                        <w:tcW w:w="4260" w:type="dxa"/>
                        <w:hideMark/>
                      </w:tcPr>
                      <w:p w:rsidR="00000000" w:rsidRDefault="00936FAF">
                        <w:pPr>
                          <w:pStyle w:val="NormalWeb"/>
                        </w:pPr>
                        <w:r>
                          <w:t>Anuidade 2017 – Parcela 01/03</w:t>
                        </w:r>
                      </w:p>
                    </w:tc>
                  </w:tr>
                  <w:tr w:rsidR="00000000">
                    <w:trPr>
                      <w:tblCellSpacing w:w="0" w:type="dxa"/>
                    </w:trPr>
                    <w:tc>
                      <w:tcPr>
                        <w:tcW w:w="2130" w:type="dxa"/>
                        <w:hideMark/>
                      </w:tcPr>
                      <w:p w:rsidR="00000000" w:rsidRDefault="00936FAF">
                        <w:pPr>
                          <w:pStyle w:val="NormalWeb"/>
                          <w:jc w:val="center"/>
                        </w:pPr>
                        <w:r>
                          <w:rPr>
                            <w:rStyle w:val="Forte"/>
                          </w:rPr>
                          <w:t>02</w:t>
                        </w:r>
                      </w:p>
                    </w:tc>
                    <w:tc>
                      <w:tcPr>
                        <w:tcW w:w="1845" w:type="dxa"/>
                        <w:hideMark/>
                      </w:tcPr>
                      <w:p w:rsidR="00000000" w:rsidRDefault="00936FAF">
                        <w:pPr>
                          <w:pStyle w:val="NormalWeb"/>
                        </w:pPr>
                        <w:r>
                          <w:rPr>
                            <w:rStyle w:val="Forte"/>
                          </w:rPr>
                          <w:t>10/09/2017</w:t>
                        </w:r>
                      </w:p>
                    </w:tc>
                    <w:tc>
                      <w:tcPr>
                        <w:tcW w:w="4260" w:type="dxa"/>
                        <w:hideMark/>
                      </w:tcPr>
                      <w:p w:rsidR="00000000" w:rsidRDefault="00936FAF">
                        <w:pPr>
                          <w:pStyle w:val="NormalWeb"/>
                        </w:pPr>
                        <w:r>
                          <w:t>Anuidade 2017 – Parcela 02/03</w:t>
                        </w:r>
                      </w:p>
                    </w:tc>
                  </w:tr>
                  <w:tr w:rsidR="00000000">
                    <w:trPr>
                      <w:tblCellSpacing w:w="0" w:type="dxa"/>
                    </w:trPr>
                    <w:tc>
                      <w:tcPr>
                        <w:tcW w:w="2130" w:type="dxa"/>
                        <w:hideMark/>
                      </w:tcPr>
                      <w:p w:rsidR="00000000" w:rsidRDefault="00936FAF">
                        <w:pPr>
                          <w:pStyle w:val="NormalWeb"/>
                          <w:jc w:val="center"/>
                        </w:pPr>
                        <w:r>
                          <w:rPr>
                            <w:rStyle w:val="Forte"/>
                          </w:rPr>
                          <w:t>03</w:t>
                        </w:r>
                      </w:p>
                    </w:tc>
                    <w:tc>
                      <w:tcPr>
                        <w:tcW w:w="1845" w:type="dxa"/>
                        <w:hideMark/>
                      </w:tcPr>
                      <w:p w:rsidR="00000000" w:rsidRDefault="00936FAF">
                        <w:pPr>
                          <w:pStyle w:val="NormalWeb"/>
                        </w:pPr>
                        <w:r>
                          <w:rPr>
                            <w:rStyle w:val="Forte"/>
                          </w:rPr>
                          <w:t>20/11/2017</w:t>
                        </w:r>
                      </w:p>
                    </w:tc>
                    <w:tc>
                      <w:tcPr>
                        <w:tcW w:w="4260" w:type="dxa"/>
                        <w:hideMark/>
                      </w:tcPr>
                      <w:p w:rsidR="00000000" w:rsidRDefault="00936FAF">
                        <w:pPr>
                          <w:pStyle w:val="NormalWeb"/>
                        </w:pPr>
                        <w:r>
                          <w:t>Anuidade 2017 – Parcela 03/03</w:t>
                        </w:r>
                      </w:p>
                    </w:tc>
                  </w:tr>
                </w:tbl>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EXERCÍCIO 2018:</w:t>
                  </w:r>
                </w:p>
                <w:p w:rsidR="00000000" w:rsidRDefault="00936FAF">
                  <w:pPr>
                    <w:pStyle w:val="NormalWeb"/>
                    <w:rPr>
                      <w:rFonts w:ascii="Arial" w:hAnsi="Arial" w:cs="Arial"/>
                      <w:sz w:val="21"/>
                      <w:szCs w:val="21"/>
                    </w:rPr>
                  </w:pPr>
                  <w:r>
                    <w:rPr>
                      <w:rFonts w:ascii="Arial" w:hAnsi="Arial" w:cs="Arial"/>
                      <w:sz w:val="21"/>
                      <w:szCs w:val="21"/>
                    </w:rPr>
                    <w:t> </w:t>
                  </w:r>
                </w:p>
                <w:tbl>
                  <w:tblPr>
                    <w:tblW w:w="0" w:type="auto"/>
                    <w:tblCellSpacing w:w="0" w:type="dxa"/>
                    <w:tblCellMar>
                      <w:left w:w="0" w:type="dxa"/>
                      <w:right w:w="0" w:type="dxa"/>
                    </w:tblCellMar>
                    <w:tblLook w:val="04A0" w:firstRow="1" w:lastRow="0" w:firstColumn="1" w:lastColumn="0" w:noHBand="0" w:noVBand="1"/>
                  </w:tblPr>
                  <w:tblGrid>
                    <w:gridCol w:w="2130"/>
                    <w:gridCol w:w="1845"/>
                    <w:gridCol w:w="4260"/>
                  </w:tblGrid>
                  <w:tr w:rsidR="00000000">
                    <w:trPr>
                      <w:tblCellSpacing w:w="0" w:type="dxa"/>
                    </w:trPr>
                    <w:tc>
                      <w:tcPr>
                        <w:tcW w:w="2130" w:type="dxa"/>
                        <w:hideMark/>
                      </w:tcPr>
                      <w:p w:rsidR="00000000" w:rsidRDefault="00936FAF">
                        <w:pPr>
                          <w:pStyle w:val="NormalWeb"/>
                        </w:pPr>
                        <w:r>
                          <w:rPr>
                            <w:rStyle w:val="Forte"/>
                          </w:rPr>
                          <w:t>Nº DA PARCELA</w:t>
                        </w:r>
                      </w:p>
                    </w:tc>
                    <w:tc>
                      <w:tcPr>
                        <w:tcW w:w="1845" w:type="dxa"/>
                        <w:hideMark/>
                      </w:tcPr>
                      <w:p w:rsidR="00000000" w:rsidRDefault="00936FAF">
                        <w:pPr>
                          <w:pStyle w:val="NormalWeb"/>
                        </w:pPr>
                        <w:r>
                          <w:rPr>
                            <w:rStyle w:val="Forte"/>
                          </w:rPr>
                          <w:t>VENCIMENTO</w:t>
                        </w:r>
                      </w:p>
                    </w:tc>
                    <w:tc>
                      <w:tcPr>
                        <w:tcW w:w="4260" w:type="dxa"/>
                        <w:hideMark/>
                      </w:tcPr>
                      <w:p w:rsidR="00000000" w:rsidRDefault="00936FAF">
                        <w:pPr>
                          <w:pStyle w:val="NormalWeb"/>
                        </w:pPr>
                        <w:r>
                          <w:rPr>
                            <w:rStyle w:val="Forte"/>
                          </w:rPr>
                          <w:t>PERÍODO DE APURAÇÃO</w:t>
                        </w:r>
                      </w:p>
                    </w:tc>
                  </w:tr>
                  <w:tr w:rsidR="00000000">
                    <w:trPr>
                      <w:tblCellSpacing w:w="0" w:type="dxa"/>
                    </w:trPr>
                    <w:tc>
                      <w:tcPr>
                        <w:tcW w:w="2130" w:type="dxa"/>
                        <w:hideMark/>
                      </w:tcPr>
                      <w:p w:rsidR="00000000" w:rsidRDefault="00936FAF">
                        <w:pPr>
                          <w:pStyle w:val="NormalWeb"/>
                          <w:jc w:val="center"/>
                        </w:pPr>
                        <w:r>
                          <w:rPr>
                            <w:rStyle w:val="Forte"/>
                          </w:rPr>
                          <w:t>01</w:t>
                        </w:r>
                      </w:p>
                    </w:tc>
                    <w:tc>
                      <w:tcPr>
                        <w:tcW w:w="1845" w:type="dxa"/>
                        <w:hideMark/>
                      </w:tcPr>
                      <w:p w:rsidR="00000000" w:rsidRDefault="00936FAF">
                        <w:pPr>
                          <w:pStyle w:val="NormalWeb"/>
                        </w:pPr>
                        <w:r>
                          <w:rPr>
                            <w:rStyle w:val="Forte"/>
                          </w:rPr>
                          <w:t>12/03/2018</w:t>
                        </w:r>
                      </w:p>
                    </w:tc>
                    <w:tc>
                      <w:tcPr>
                        <w:tcW w:w="4260" w:type="dxa"/>
                        <w:hideMark/>
                      </w:tcPr>
                      <w:p w:rsidR="00000000" w:rsidRDefault="00936FAF">
                        <w:pPr>
                          <w:pStyle w:val="NormalWeb"/>
                        </w:pPr>
                        <w:r>
                          <w:t>Anuidade 2017 – Parcela 01/03</w:t>
                        </w:r>
                      </w:p>
                    </w:tc>
                  </w:tr>
                  <w:tr w:rsidR="00000000">
                    <w:trPr>
                      <w:tblCellSpacing w:w="0" w:type="dxa"/>
                    </w:trPr>
                    <w:tc>
                      <w:tcPr>
                        <w:tcW w:w="2130" w:type="dxa"/>
                        <w:hideMark/>
                      </w:tcPr>
                      <w:p w:rsidR="00000000" w:rsidRDefault="00936FAF">
                        <w:pPr>
                          <w:pStyle w:val="NormalWeb"/>
                          <w:jc w:val="center"/>
                        </w:pPr>
                        <w:r>
                          <w:rPr>
                            <w:rStyle w:val="Forte"/>
                          </w:rPr>
                          <w:t>02</w:t>
                        </w:r>
                      </w:p>
                    </w:tc>
                    <w:tc>
                      <w:tcPr>
                        <w:tcW w:w="1845" w:type="dxa"/>
                        <w:hideMark/>
                      </w:tcPr>
                      <w:p w:rsidR="00000000" w:rsidRDefault="00936FAF">
                        <w:pPr>
                          <w:pStyle w:val="NormalWeb"/>
                        </w:pPr>
                        <w:r>
                          <w:rPr>
                            <w:rStyle w:val="Forte"/>
                          </w:rPr>
                          <w:t>11/06/2018</w:t>
                        </w:r>
                      </w:p>
                    </w:tc>
                    <w:tc>
                      <w:tcPr>
                        <w:tcW w:w="4260" w:type="dxa"/>
                        <w:hideMark/>
                      </w:tcPr>
                      <w:p w:rsidR="00000000" w:rsidRDefault="00936FAF">
                        <w:pPr>
                          <w:pStyle w:val="NormalWeb"/>
                        </w:pPr>
                        <w:r>
                          <w:t>Anuidade 2017 – Parcela 02/03</w:t>
                        </w:r>
                      </w:p>
                    </w:tc>
                  </w:tr>
                  <w:tr w:rsidR="00000000">
                    <w:trPr>
                      <w:tblCellSpacing w:w="0" w:type="dxa"/>
                    </w:trPr>
                    <w:tc>
                      <w:tcPr>
                        <w:tcW w:w="2130" w:type="dxa"/>
                        <w:hideMark/>
                      </w:tcPr>
                      <w:p w:rsidR="00000000" w:rsidRDefault="00936FAF">
                        <w:pPr>
                          <w:pStyle w:val="NormalWeb"/>
                          <w:jc w:val="center"/>
                        </w:pPr>
                        <w:r>
                          <w:rPr>
                            <w:rStyle w:val="Forte"/>
                          </w:rPr>
                          <w:t>03</w:t>
                        </w:r>
                      </w:p>
                    </w:tc>
                    <w:tc>
                      <w:tcPr>
                        <w:tcW w:w="1845" w:type="dxa"/>
                        <w:hideMark/>
                      </w:tcPr>
                      <w:p w:rsidR="00000000" w:rsidRDefault="00936FAF">
                        <w:pPr>
                          <w:pStyle w:val="NormalWeb"/>
                        </w:pPr>
                        <w:r>
                          <w:rPr>
                            <w:rStyle w:val="Forte"/>
                          </w:rPr>
                          <w:t>10/09/2018</w:t>
                        </w:r>
                      </w:p>
                    </w:tc>
                    <w:tc>
                      <w:tcPr>
                        <w:tcW w:w="4260" w:type="dxa"/>
                        <w:hideMark/>
                      </w:tcPr>
                      <w:p w:rsidR="00000000" w:rsidRDefault="00936FAF">
                        <w:pPr>
                          <w:pStyle w:val="NormalWeb"/>
                        </w:pPr>
                        <w:r>
                          <w:t>Anuidade 2017 – Parcela 03/03</w:t>
                        </w:r>
                      </w:p>
                    </w:tc>
                  </w:tr>
                </w:tbl>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 xml:space="preserve">- Subordina-se  o  presente  desconto  assistencial  a  não  oposição  do empregado  perante  o  SINTRAFARMA,  no  prazo  de  10  (dez)  dias,  contados  da  data do  arquivamento  da  presente </w:t>
                  </w:r>
                  <w:r>
                    <w:rPr>
                      <w:rFonts w:ascii="Arial" w:hAnsi="Arial" w:cs="Arial"/>
                      <w:sz w:val="21"/>
                      <w:szCs w:val="21"/>
                    </w:rPr>
                    <w:t> convenção  no site do  Ministério do Trabalho e  Emprego – Sistema Mediador.</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lastRenderedPageBreak/>
                    <w:t xml:space="preserve">Parágrafo 3º </w:t>
                  </w:r>
                  <w:r>
                    <w:rPr>
                      <w:rFonts w:ascii="Arial" w:hAnsi="Arial" w:cs="Arial"/>
                      <w:sz w:val="21"/>
                      <w:szCs w:val="21"/>
                    </w:rPr>
                    <w:t>- O pagamento estipulado ficará limitado ao teto máximo de R$ 100,00 (cem reais) por parcela.</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4º </w:t>
                  </w:r>
                  <w:r>
                    <w:rPr>
                      <w:rFonts w:ascii="Arial" w:hAnsi="Arial" w:cs="Arial"/>
                      <w:sz w:val="21"/>
                      <w:szCs w:val="21"/>
                    </w:rPr>
                    <w:t xml:space="preserve">- A contribuição assistencial poderá ser paga </w:t>
                  </w:r>
                  <w:r>
                    <w:rPr>
                      <w:rFonts w:ascii="Arial" w:hAnsi="Arial" w:cs="Arial"/>
                      <w:sz w:val="21"/>
                      <w:szCs w:val="21"/>
                    </w:rPr>
                    <w:t>por meio de boleto bancário ou depósito identificado numa das contas correntes em nome do SINTRAFARMA-DF.</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QUADRAGÉSIMA QUARTA - COMISSÃO DE APLICAÇÃO DE CONVENÇÃO COLETIVA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1455445274"/>
                    <w:rPr>
                      <w:rFonts w:ascii="Arial" w:hAnsi="Arial" w:cs="Arial"/>
                      <w:sz w:val="21"/>
                      <w:szCs w:val="21"/>
                    </w:rPr>
                  </w:pPr>
                  <w:r>
                    <w:rPr>
                      <w:rFonts w:ascii="Arial" w:hAnsi="Arial" w:cs="Arial"/>
                      <w:sz w:val="21"/>
                      <w:szCs w:val="21"/>
                    </w:rPr>
                    <w:t>Será constituída uma comissão mista, composta por representantes do Sindicato Profissional e do Sindicato Patronal, objetivando dirimir possíveis dúvidas na aplicação da presente </w:t>
                  </w:r>
                </w:p>
                <w:p w:rsidR="00000000" w:rsidRDefault="00936FAF">
                  <w:pPr>
                    <w:pStyle w:val="NormalWeb"/>
                    <w:rPr>
                      <w:rFonts w:ascii="Arial" w:hAnsi="Arial" w:cs="Arial"/>
                      <w:sz w:val="21"/>
                      <w:szCs w:val="21"/>
                    </w:rPr>
                  </w:pPr>
                  <w:r>
                    <w:rPr>
                      <w:rFonts w:ascii="Arial" w:hAnsi="Arial" w:cs="Arial"/>
                      <w:sz w:val="21"/>
                      <w:szCs w:val="21"/>
                    </w:rPr>
                    <w:t xml:space="preserve">convenção coletiva, sendo que os membros da comissão serão escolhidos entre </w:t>
                  </w:r>
                  <w:r>
                    <w:rPr>
                      <w:rFonts w:ascii="Arial" w:hAnsi="Arial" w:cs="Arial"/>
                      <w:sz w:val="21"/>
                      <w:szCs w:val="21"/>
                    </w:rPr>
                    <w:t>diretores eleitos, os quais poderão ser representados por advogados.</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QUINTA - COMISSÃO INTERSINDICAL DE CONCILIAÇÃO PRÉVIA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Fica mantida a Comissão Intersindical de Conciliação Prévia, prevista na Lei 9.958/2000, criada pelos sind</w:t>
                  </w:r>
                  <w:r>
                    <w:rPr>
                      <w:rFonts w:ascii="Arial" w:hAnsi="Arial" w:cs="Arial"/>
                      <w:sz w:val="21"/>
                      <w:szCs w:val="21"/>
                    </w:rPr>
                    <w:t>icatos convenentes através de Termo Aditivo à Convenção Coletiva de Trabalho, celebrado em 17 de agosto de 2001. O funcionamento da CICC deverá ocorrer em local neutro e com regimento próprio, conforme disposto no Termo Aditivo e Regimento Interno  protoco</w:t>
                  </w:r>
                  <w:r>
                    <w:rPr>
                      <w:rFonts w:ascii="Arial" w:hAnsi="Arial" w:cs="Arial"/>
                      <w:sz w:val="21"/>
                      <w:szCs w:val="21"/>
                    </w:rPr>
                    <w:t>lizados  no  Ministério  do  Trabalho  e  Emprego  e  Delegacia  Regional  do Trabalho do Distrito Federal, respectivamente.</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Parágrafo  Único  </w:t>
                  </w:r>
                  <w:r>
                    <w:rPr>
                      <w:rFonts w:ascii="Arial" w:hAnsi="Arial" w:cs="Arial"/>
                      <w:sz w:val="21"/>
                      <w:szCs w:val="21"/>
                    </w:rPr>
                    <w:t>- A Comissão Intersindical de Conciliação  Prévia será composta de, no   mínimo,   dois   representantes  tit</w:t>
                  </w:r>
                  <w:r>
                    <w:rPr>
                      <w:rFonts w:ascii="Arial" w:hAnsi="Arial" w:cs="Arial"/>
                      <w:sz w:val="21"/>
                      <w:szCs w:val="21"/>
                    </w:rPr>
                    <w:t>ulares  da  categoria  dos   empregadores   e   dois representantes titulares da categoria dos trabalhadores, titulares com igual número de suplentes, indicados por seus respectivos sindicatos, com mandato de 01 (um) ano, podendo haver recondução dos mesmo</w:t>
                  </w:r>
                  <w:r>
                    <w:rPr>
                      <w:rFonts w:ascii="Arial" w:hAnsi="Arial" w:cs="Arial"/>
                      <w:sz w:val="21"/>
                      <w:szCs w:val="21"/>
                    </w:rPr>
                    <w:t>s.</w:t>
                  </w:r>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QUADRAGÉSIMA SEXTA - PLANO ODONTOLÓGICO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divId w:val="1539079949"/>
                    <w:rPr>
                      <w:rFonts w:ascii="Arial" w:hAnsi="Arial" w:cs="Arial"/>
                      <w:sz w:val="21"/>
                      <w:szCs w:val="21"/>
                    </w:rPr>
                  </w:pPr>
                  <w:r>
                    <w:rPr>
                      <w:rFonts w:ascii="Arial" w:hAnsi="Arial" w:cs="Arial"/>
                      <w:sz w:val="21"/>
                      <w:szCs w:val="21"/>
                    </w:rPr>
                    <w:t>Enquanto vigorar a presente convenção, as empresas representadas pelo Sindicato Patronal deverão contratar, em benefício de seus empregados, a prestação de serviço de qualquer uma das 03 (trê</w:t>
                  </w:r>
                  <w:r>
                    <w:rPr>
                      <w:rFonts w:ascii="Arial" w:hAnsi="Arial" w:cs="Arial"/>
                      <w:sz w:val="21"/>
                      <w:szCs w:val="21"/>
                    </w:rPr>
                    <w:t>s) administradoras/operadoras de Plano Odontológico escolhidas pelo Sindicato Laboral, conforme assembleia da categoria realizada no dia 06/05/2017, a fim de cumprir a assistência odontológica. A saber, as empresas eleitas e os planos mínimos a serem contr</w:t>
                  </w:r>
                  <w:r>
                    <w:rPr>
                      <w:rFonts w:ascii="Arial" w:hAnsi="Arial" w:cs="Arial"/>
                      <w:sz w:val="21"/>
                      <w:szCs w:val="21"/>
                    </w:rPr>
                    <w:t xml:space="preserve">atados pelo empregador, impreterivelmente até o dia </w:t>
                  </w:r>
                  <w:r>
                    <w:rPr>
                      <w:rFonts w:ascii="Arial" w:hAnsi="Arial" w:cs="Arial"/>
                      <w:sz w:val="21"/>
                      <w:szCs w:val="21"/>
                      <w:u w:val="single"/>
                    </w:rPr>
                    <w:t>30/06/2017</w:t>
                  </w:r>
                  <w:r>
                    <w:rPr>
                      <w:rFonts w:ascii="Arial" w:hAnsi="Arial" w:cs="Arial"/>
                      <w:sz w:val="21"/>
                      <w:szCs w:val="21"/>
                    </w:rPr>
                    <w:t>, conforme estipulado  na audiência realizada em 17/05/2017 nos  autos do  processo de mediação nº  MED  002685/2016.10.000-2  que  tramita  na  Procuradoria  Regional  do  Trabalho  da 10ª Regi</w:t>
                  </w:r>
                  <w:r>
                    <w:rPr>
                      <w:rFonts w:ascii="Arial" w:hAnsi="Arial" w:cs="Arial"/>
                      <w:sz w:val="21"/>
                      <w:szCs w:val="21"/>
                    </w:rPr>
                    <w:t>ão, quais sejam:</w:t>
                  </w:r>
                </w:p>
                <w:p w:rsidR="00000000" w:rsidRDefault="00936FAF">
                  <w:pPr>
                    <w:pStyle w:val="NormalWeb"/>
                    <w:divId w:val="1539079949"/>
                    <w:rPr>
                      <w:rFonts w:ascii="Arial" w:hAnsi="Arial" w:cs="Arial"/>
                      <w:sz w:val="21"/>
                      <w:szCs w:val="21"/>
                    </w:rPr>
                  </w:pPr>
                  <w:r>
                    <w:rPr>
                      <w:rFonts w:ascii="Arial" w:hAnsi="Arial" w:cs="Arial"/>
                      <w:sz w:val="21"/>
                      <w:szCs w:val="21"/>
                    </w:rPr>
                    <w:t> </w:t>
                  </w:r>
                </w:p>
                <w:p w:rsidR="00000000" w:rsidRDefault="00936FAF">
                  <w:pPr>
                    <w:pStyle w:val="NormalWeb"/>
                    <w:divId w:val="1539079949"/>
                    <w:rPr>
                      <w:rFonts w:ascii="Arial" w:hAnsi="Arial" w:cs="Arial"/>
                      <w:sz w:val="21"/>
                      <w:szCs w:val="21"/>
                    </w:rPr>
                  </w:pPr>
                  <w:r>
                    <w:rPr>
                      <w:rFonts w:ascii="Arial" w:hAnsi="Arial" w:cs="Arial"/>
                      <w:sz w:val="21"/>
                      <w:szCs w:val="21"/>
                    </w:rPr>
                    <w:t> </w:t>
                  </w:r>
                </w:p>
                <w:p w:rsidR="00000000" w:rsidRDefault="00936FAF">
                  <w:pPr>
                    <w:pStyle w:val="NormalWeb"/>
                    <w:divId w:val="1539079949"/>
                    <w:rPr>
                      <w:rFonts w:ascii="Arial" w:hAnsi="Arial" w:cs="Arial"/>
                      <w:sz w:val="21"/>
                      <w:szCs w:val="21"/>
                    </w:rPr>
                  </w:pPr>
                  <w:r>
                    <w:rPr>
                      <w:rFonts w:ascii="Arial" w:hAnsi="Arial" w:cs="Arial"/>
                      <w:sz w:val="21"/>
                      <w:szCs w:val="21"/>
                    </w:rPr>
                    <w:t> </w:t>
                  </w:r>
                </w:p>
                <w:p w:rsidR="00000000" w:rsidRDefault="00936FAF">
                  <w:pPr>
                    <w:pStyle w:val="NormalWeb"/>
                    <w:divId w:val="1539079949"/>
                    <w:rPr>
                      <w:rFonts w:ascii="Arial" w:hAnsi="Arial" w:cs="Arial"/>
                      <w:sz w:val="21"/>
                      <w:szCs w:val="21"/>
                    </w:rPr>
                  </w:pPr>
                  <w:r>
                    <w:rPr>
                      <w:rFonts w:ascii="Arial" w:hAnsi="Arial" w:cs="Arial"/>
                      <w:sz w:val="21"/>
                      <w:szCs w:val="21"/>
                    </w:rPr>
                    <w:t>.         ODONTO GROUP SISTEMA DE SAÚDE LTDA.</w:t>
                  </w:r>
                </w:p>
                <w:p w:rsidR="00000000" w:rsidRDefault="00936FAF">
                  <w:pPr>
                    <w:pStyle w:val="NormalWeb"/>
                    <w:divId w:val="1539079949"/>
                    <w:rPr>
                      <w:rFonts w:ascii="Arial" w:hAnsi="Arial" w:cs="Arial"/>
                      <w:sz w:val="21"/>
                      <w:szCs w:val="21"/>
                    </w:rPr>
                  </w:pPr>
                  <w:r>
                    <w:rPr>
                      <w:rStyle w:val="Forte"/>
                      <w:rFonts w:ascii="Arial" w:hAnsi="Arial" w:cs="Arial"/>
                      <w:sz w:val="21"/>
                      <w:szCs w:val="21"/>
                      <w:u w:val="single"/>
                    </w:rPr>
                    <w:t>Plano Odontoclínico</w:t>
                  </w:r>
                  <w:r>
                    <w:rPr>
                      <w:rFonts w:ascii="Arial" w:hAnsi="Arial" w:cs="Arial"/>
                      <w:sz w:val="21"/>
                      <w:szCs w:val="21"/>
                    </w:rPr>
                    <w:t>, conforme Proposta nº 1605_1038_2017</w:t>
                  </w:r>
                </w:p>
                <w:p w:rsidR="00000000" w:rsidRDefault="00936FAF">
                  <w:pPr>
                    <w:pStyle w:val="NormalWeb"/>
                    <w:divId w:val="1539079949"/>
                    <w:rPr>
                      <w:rFonts w:ascii="Arial" w:hAnsi="Arial" w:cs="Arial"/>
                      <w:sz w:val="21"/>
                      <w:szCs w:val="21"/>
                    </w:rPr>
                  </w:pPr>
                  <w:r>
                    <w:rPr>
                      <w:rFonts w:ascii="Arial" w:hAnsi="Arial" w:cs="Arial"/>
                      <w:sz w:val="21"/>
                      <w:szCs w:val="21"/>
                    </w:rPr>
                    <w:t>Cobertura:  Procedimentos  previstos  no  rol  da  ANS  e  outros,  totalizando  290 procedimentos</w:t>
                  </w:r>
                </w:p>
                <w:p w:rsidR="00000000" w:rsidRDefault="00936FAF">
                  <w:pPr>
                    <w:pStyle w:val="NormalWeb"/>
                    <w:divId w:val="1539079949"/>
                    <w:rPr>
                      <w:rFonts w:ascii="Arial" w:hAnsi="Arial" w:cs="Arial"/>
                      <w:sz w:val="21"/>
                      <w:szCs w:val="21"/>
                    </w:rPr>
                  </w:pPr>
                  <w:r>
                    <w:rPr>
                      <w:rFonts w:ascii="Arial" w:hAnsi="Arial" w:cs="Arial"/>
                      <w:sz w:val="21"/>
                      <w:szCs w:val="21"/>
                    </w:rPr>
                    <w:t>Número do Registro na ANS: 3898</w:t>
                  </w:r>
                  <w:r>
                    <w:rPr>
                      <w:rFonts w:ascii="Arial" w:hAnsi="Arial" w:cs="Arial"/>
                      <w:sz w:val="21"/>
                      <w:szCs w:val="21"/>
                    </w:rPr>
                    <w:t>54</w:t>
                  </w:r>
                </w:p>
                <w:p w:rsidR="00000000" w:rsidRDefault="00936FAF">
                  <w:pPr>
                    <w:pStyle w:val="NormalWeb"/>
                    <w:divId w:val="1539079949"/>
                    <w:rPr>
                      <w:rFonts w:ascii="Arial" w:hAnsi="Arial" w:cs="Arial"/>
                      <w:sz w:val="21"/>
                      <w:szCs w:val="21"/>
                    </w:rPr>
                  </w:pPr>
                  <w:r>
                    <w:rPr>
                      <w:rFonts w:ascii="Arial" w:hAnsi="Arial" w:cs="Arial"/>
                      <w:sz w:val="21"/>
                      <w:szCs w:val="21"/>
                    </w:rPr>
                    <w:t>Preço por vida: R$ 12,90 (doze reais e noventa centavos)</w:t>
                  </w:r>
                </w:p>
                <w:p w:rsidR="00000000" w:rsidRDefault="00936FAF">
                  <w:pPr>
                    <w:pStyle w:val="NormalWeb"/>
                    <w:divId w:val="1539079949"/>
                    <w:rPr>
                      <w:rFonts w:ascii="Arial" w:hAnsi="Arial" w:cs="Arial"/>
                      <w:sz w:val="21"/>
                      <w:szCs w:val="21"/>
                    </w:rPr>
                  </w:pPr>
                  <w:r>
                    <w:rPr>
                      <w:rFonts w:ascii="Arial" w:hAnsi="Arial" w:cs="Arial"/>
                      <w:sz w:val="21"/>
                      <w:szCs w:val="21"/>
                    </w:rPr>
                    <w:t> </w:t>
                  </w:r>
                </w:p>
                <w:p w:rsidR="00000000" w:rsidRDefault="00936FAF">
                  <w:pPr>
                    <w:pStyle w:val="NormalWeb"/>
                    <w:divId w:val="1539079949"/>
                    <w:rPr>
                      <w:rFonts w:ascii="Arial" w:hAnsi="Arial" w:cs="Arial"/>
                      <w:sz w:val="21"/>
                      <w:szCs w:val="21"/>
                    </w:rPr>
                  </w:pPr>
                  <w:r>
                    <w:rPr>
                      <w:rFonts w:ascii="Arial" w:hAnsi="Arial" w:cs="Arial"/>
                      <w:sz w:val="21"/>
                      <w:szCs w:val="21"/>
                    </w:rPr>
                    <w:t> </w:t>
                  </w:r>
                </w:p>
                <w:p w:rsidR="00000000" w:rsidRDefault="00936FAF">
                  <w:pPr>
                    <w:pStyle w:val="NormalWeb"/>
                    <w:divId w:val="1539079949"/>
                    <w:rPr>
                      <w:rFonts w:ascii="Arial" w:hAnsi="Arial" w:cs="Arial"/>
                      <w:sz w:val="21"/>
                      <w:szCs w:val="21"/>
                    </w:rPr>
                  </w:pPr>
                  <w:r>
                    <w:rPr>
                      <w:rFonts w:ascii="Arial" w:hAnsi="Arial" w:cs="Arial"/>
                      <w:sz w:val="21"/>
                      <w:szCs w:val="21"/>
                    </w:rPr>
                    <w:t> </w:t>
                  </w:r>
                </w:p>
                <w:p w:rsidR="00000000" w:rsidRDefault="00936FAF">
                  <w:pPr>
                    <w:pStyle w:val="NormalWeb"/>
                    <w:divId w:val="1539079949"/>
                    <w:rPr>
                      <w:rFonts w:ascii="Arial" w:hAnsi="Arial" w:cs="Arial"/>
                      <w:sz w:val="21"/>
                      <w:szCs w:val="21"/>
                    </w:rPr>
                  </w:pPr>
                  <w:r>
                    <w:rPr>
                      <w:rFonts w:ascii="Arial" w:hAnsi="Arial" w:cs="Arial"/>
                      <w:sz w:val="21"/>
                      <w:szCs w:val="21"/>
                    </w:rPr>
                    <w:t> </w:t>
                  </w:r>
                </w:p>
                <w:p w:rsidR="00000000" w:rsidRDefault="00936FAF">
                  <w:pPr>
                    <w:pStyle w:val="NormalWeb"/>
                    <w:divId w:val="1539079949"/>
                    <w:rPr>
                      <w:rFonts w:ascii="Arial" w:hAnsi="Arial" w:cs="Arial"/>
                      <w:sz w:val="21"/>
                      <w:szCs w:val="21"/>
                    </w:rPr>
                  </w:pPr>
                  <w:r>
                    <w:rPr>
                      <w:rFonts w:ascii="Arial" w:hAnsi="Arial" w:cs="Arial"/>
                      <w:sz w:val="21"/>
                      <w:szCs w:val="21"/>
                    </w:rPr>
                    <w:t>.         PAULIDENT ODONTOLOGIA</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Style w:val="Forte"/>
                      <w:rFonts w:ascii="Arial" w:hAnsi="Arial" w:cs="Arial"/>
                      <w:sz w:val="21"/>
                      <w:szCs w:val="21"/>
                      <w:u w:val="single"/>
                    </w:rPr>
                    <w:t>Plano Magnum</w:t>
                  </w:r>
                  <w:r>
                    <w:rPr>
                      <w:rFonts w:ascii="Arial" w:hAnsi="Arial" w:cs="Arial"/>
                      <w:sz w:val="21"/>
                      <w:szCs w:val="21"/>
                    </w:rPr>
                    <w:t>, conforme Proposta de 06/05/2017</w:t>
                  </w:r>
                </w:p>
                <w:p w:rsidR="00000000" w:rsidRDefault="00936FAF">
                  <w:pPr>
                    <w:pStyle w:val="NormalWeb"/>
                    <w:divId w:val="1139804921"/>
                    <w:rPr>
                      <w:rFonts w:ascii="Arial" w:hAnsi="Arial" w:cs="Arial"/>
                      <w:sz w:val="21"/>
                      <w:szCs w:val="21"/>
                    </w:rPr>
                  </w:pPr>
                  <w:r>
                    <w:rPr>
                      <w:rFonts w:ascii="Arial" w:hAnsi="Arial" w:cs="Arial"/>
                      <w:sz w:val="21"/>
                      <w:szCs w:val="21"/>
                    </w:rPr>
                    <w:t>Cobertura: Procedimentos previstos no rol da ANS + 182 procedimentos</w:t>
                  </w:r>
                </w:p>
                <w:p w:rsidR="00000000" w:rsidRDefault="00936FAF">
                  <w:pPr>
                    <w:pStyle w:val="NormalWeb"/>
                    <w:divId w:val="1139804921"/>
                    <w:rPr>
                      <w:rFonts w:ascii="Arial" w:hAnsi="Arial" w:cs="Arial"/>
                      <w:sz w:val="21"/>
                      <w:szCs w:val="21"/>
                    </w:rPr>
                  </w:pPr>
                  <w:r>
                    <w:rPr>
                      <w:rFonts w:ascii="Arial" w:hAnsi="Arial" w:cs="Arial"/>
                      <w:sz w:val="21"/>
                      <w:szCs w:val="21"/>
                    </w:rPr>
                    <w:t>Número do Registro na ANS: 40178-1</w:t>
                  </w:r>
                </w:p>
                <w:p w:rsidR="00000000" w:rsidRDefault="00936FAF">
                  <w:pPr>
                    <w:pStyle w:val="NormalWeb"/>
                    <w:divId w:val="1139804921"/>
                    <w:rPr>
                      <w:rFonts w:ascii="Arial" w:hAnsi="Arial" w:cs="Arial"/>
                      <w:sz w:val="21"/>
                      <w:szCs w:val="21"/>
                    </w:rPr>
                  </w:pPr>
                  <w:r>
                    <w:rPr>
                      <w:rFonts w:ascii="Arial" w:hAnsi="Arial" w:cs="Arial"/>
                      <w:sz w:val="21"/>
                      <w:szCs w:val="21"/>
                    </w:rPr>
                    <w:t>Preç</w:t>
                  </w:r>
                  <w:r>
                    <w:rPr>
                      <w:rFonts w:ascii="Arial" w:hAnsi="Arial" w:cs="Arial"/>
                      <w:sz w:val="21"/>
                      <w:szCs w:val="21"/>
                    </w:rPr>
                    <w:t>o por vida: R$ 13,00 (treze reais)</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Fonts w:ascii="Arial" w:hAnsi="Arial" w:cs="Arial"/>
                      <w:sz w:val="21"/>
                      <w:szCs w:val="21"/>
                    </w:rPr>
                    <w:t>.         ORTHOLIFE DENTAL OPERADORA DE PLANOS DE SAÚDE</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Style w:val="Forte"/>
                      <w:rFonts w:ascii="Arial" w:hAnsi="Arial" w:cs="Arial"/>
                      <w:sz w:val="21"/>
                      <w:szCs w:val="21"/>
                      <w:u w:val="single"/>
                    </w:rPr>
                    <w:lastRenderedPageBreak/>
                    <w:t>Plano Único</w:t>
                  </w:r>
                  <w:r>
                    <w:rPr>
                      <w:rFonts w:ascii="Arial" w:hAnsi="Arial" w:cs="Arial"/>
                      <w:sz w:val="21"/>
                      <w:szCs w:val="21"/>
                    </w:rPr>
                    <w:t>, conforme Proposta de 06/05/2017</w:t>
                  </w:r>
                </w:p>
                <w:p w:rsidR="00000000" w:rsidRDefault="00936FAF">
                  <w:pPr>
                    <w:pStyle w:val="NormalWeb"/>
                    <w:divId w:val="1139804921"/>
                    <w:rPr>
                      <w:rFonts w:ascii="Arial" w:hAnsi="Arial" w:cs="Arial"/>
                      <w:sz w:val="21"/>
                      <w:szCs w:val="21"/>
                    </w:rPr>
                  </w:pPr>
                  <w:r>
                    <w:rPr>
                      <w:rFonts w:ascii="Arial" w:hAnsi="Arial" w:cs="Arial"/>
                      <w:sz w:val="21"/>
                      <w:szCs w:val="21"/>
                    </w:rPr>
                    <w:t>Cobertura: Procedimentos previstos no rol da ANS + 180 procedimentos</w:t>
                  </w:r>
                </w:p>
                <w:p w:rsidR="00000000" w:rsidRDefault="00936FAF">
                  <w:pPr>
                    <w:pStyle w:val="NormalWeb"/>
                    <w:divId w:val="1139804921"/>
                    <w:rPr>
                      <w:rFonts w:ascii="Arial" w:hAnsi="Arial" w:cs="Arial"/>
                      <w:sz w:val="21"/>
                      <w:szCs w:val="21"/>
                    </w:rPr>
                  </w:pPr>
                  <w:r>
                    <w:rPr>
                      <w:rFonts w:ascii="Arial" w:hAnsi="Arial" w:cs="Arial"/>
                      <w:sz w:val="21"/>
                      <w:szCs w:val="21"/>
                    </w:rPr>
                    <w:t>Número do Registro na ANS: 42071-9</w:t>
                  </w:r>
                </w:p>
                <w:p w:rsidR="00000000" w:rsidRDefault="00936FAF">
                  <w:pPr>
                    <w:pStyle w:val="NormalWeb"/>
                    <w:divId w:val="1139804921"/>
                    <w:rPr>
                      <w:rFonts w:ascii="Arial" w:hAnsi="Arial" w:cs="Arial"/>
                      <w:sz w:val="21"/>
                      <w:szCs w:val="21"/>
                    </w:rPr>
                  </w:pPr>
                  <w:r>
                    <w:rPr>
                      <w:rFonts w:ascii="Arial" w:hAnsi="Arial" w:cs="Arial"/>
                      <w:sz w:val="21"/>
                      <w:szCs w:val="21"/>
                    </w:rPr>
                    <w:t>Preço por vi</w:t>
                  </w:r>
                  <w:r>
                    <w:rPr>
                      <w:rFonts w:ascii="Arial" w:hAnsi="Arial" w:cs="Arial"/>
                      <w:sz w:val="21"/>
                      <w:szCs w:val="21"/>
                    </w:rPr>
                    <w:t>da: R$ 13,20 (treze reais e vinte centavos)</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Style w:val="Forte"/>
                      <w:rFonts w:ascii="Arial" w:hAnsi="Arial" w:cs="Arial"/>
                      <w:sz w:val="21"/>
                      <w:szCs w:val="21"/>
                    </w:rPr>
                    <w:t xml:space="preserve">Parágrafo 1º </w:t>
                  </w:r>
                  <w:r>
                    <w:rPr>
                      <w:rFonts w:ascii="Arial" w:hAnsi="Arial" w:cs="Arial"/>
                      <w:sz w:val="21"/>
                      <w:szCs w:val="21"/>
                    </w:rPr>
                    <w:t>- O Plano mencionado no caput desta cláusula é o plano mínimo, com maior numero de procedimentos, licitado e admitido para atender a assistência odontoló</w:t>
                  </w:r>
                  <w:r>
                    <w:rPr>
                      <w:rFonts w:ascii="Arial" w:hAnsi="Arial" w:cs="Arial"/>
                      <w:sz w:val="21"/>
                      <w:szCs w:val="21"/>
                    </w:rPr>
                    <w:t>gica, podendo as empresas optarem por plano/produto mais abrangente, caso queiram.</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Style w:val="Forte"/>
                      <w:rFonts w:ascii="Arial" w:hAnsi="Arial" w:cs="Arial"/>
                      <w:sz w:val="21"/>
                      <w:szCs w:val="21"/>
                    </w:rPr>
                    <w:t xml:space="preserve">Parágrafo 2º </w:t>
                  </w:r>
                  <w:r>
                    <w:rPr>
                      <w:rFonts w:ascii="Arial" w:hAnsi="Arial" w:cs="Arial"/>
                      <w:sz w:val="21"/>
                      <w:szCs w:val="21"/>
                    </w:rPr>
                    <w:t>- Fica vedado às empresas descontar de seus empregados qualquer valor a título  de  plano  ou  assistência  odontológica,  salvo  se  o  trabalhador  deseja</w:t>
                  </w:r>
                  <w:r>
                    <w:rPr>
                      <w:rFonts w:ascii="Arial" w:hAnsi="Arial" w:cs="Arial"/>
                      <w:sz w:val="21"/>
                      <w:szCs w:val="21"/>
                    </w:rPr>
                    <w:t>r  incluir dependentes ou se houver previsão contrária em acordo coletivo de trabalho. No caso de o empregado desejar incluir seus dependentes, a empresa descontará a mensalidade do plano diretamente do seu contracheque, mediante autorização expressa, incu</w:t>
                  </w:r>
                  <w:r>
                    <w:rPr>
                      <w:rFonts w:ascii="Arial" w:hAnsi="Arial" w:cs="Arial"/>
                      <w:sz w:val="21"/>
                      <w:szCs w:val="21"/>
                    </w:rPr>
                    <w:t>mbindo-se da realização do pagamento junto à operadora/administradora.</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Style w:val="Forte"/>
                      <w:rFonts w:ascii="Arial" w:hAnsi="Arial" w:cs="Arial"/>
                      <w:sz w:val="21"/>
                      <w:szCs w:val="21"/>
                    </w:rPr>
                    <w:t xml:space="preserve">Parágrafo 3º - </w:t>
                  </w:r>
                  <w:r>
                    <w:rPr>
                      <w:rFonts w:ascii="Arial" w:hAnsi="Arial" w:cs="Arial"/>
                      <w:sz w:val="21"/>
                      <w:szCs w:val="21"/>
                    </w:rPr>
                    <w:t>O Plano contratado pela empresa não poderá excluir a participação dos empregadores (proprietários, sócios e diretores), os quais poderão usufruir do convênio pelo mes</w:t>
                  </w:r>
                  <w:r>
                    <w:rPr>
                      <w:rFonts w:ascii="Arial" w:hAnsi="Arial" w:cs="Arial"/>
                      <w:sz w:val="21"/>
                      <w:szCs w:val="21"/>
                    </w:rPr>
                    <w:t>mo valor, como se empregados fossem.</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Style w:val="Forte"/>
                      <w:rFonts w:ascii="Arial" w:hAnsi="Arial" w:cs="Arial"/>
                      <w:sz w:val="21"/>
                      <w:szCs w:val="21"/>
                    </w:rPr>
                    <w:t xml:space="preserve">Parágrafo 4º </w:t>
                  </w:r>
                  <w:r>
                    <w:rPr>
                      <w:rFonts w:ascii="Arial" w:hAnsi="Arial" w:cs="Arial"/>
                      <w:sz w:val="21"/>
                      <w:szCs w:val="21"/>
                    </w:rPr>
                    <w:t>- As empresas que já concedem assistência odontologia em condições mais favoráveis e benéficas ao trabalhador poderão manter os planos contratados mediante acordo coletivo de trabalho com o Sindicato La</w:t>
                  </w:r>
                  <w:r>
                    <w:rPr>
                      <w:rFonts w:ascii="Arial" w:hAnsi="Arial" w:cs="Arial"/>
                      <w:sz w:val="21"/>
                      <w:szCs w:val="21"/>
                    </w:rPr>
                    <w:t>boral. Havendo acordo coletivo de trabalho, firmado entre a empresa e o SINTRAFARMA-DF, prevendo condições melhores aos trabalhadores, haverá prevalência do acordo coletivo sobre esta cláusula.</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Style w:val="Forte"/>
                      <w:rFonts w:ascii="Arial" w:hAnsi="Arial" w:cs="Arial"/>
                      <w:sz w:val="21"/>
                      <w:szCs w:val="21"/>
                    </w:rPr>
                    <w:t xml:space="preserve">Parágrafo 5º </w:t>
                  </w:r>
                  <w:r>
                    <w:rPr>
                      <w:rFonts w:ascii="Arial" w:hAnsi="Arial" w:cs="Arial"/>
                      <w:sz w:val="21"/>
                      <w:szCs w:val="21"/>
                    </w:rPr>
                    <w:t>- As empresas promoverão o pagamento da assis</w:t>
                  </w:r>
                  <w:r>
                    <w:rPr>
                      <w:rFonts w:ascii="Arial" w:hAnsi="Arial" w:cs="Arial"/>
                      <w:sz w:val="21"/>
                      <w:szCs w:val="21"/>
                    </w:rPr>
                    <w:t>tência odontológica contratada diretamente à operadora/administradora do respectivo Plano.</w:t>
                  </w:r>
                </w:p>
                <w:p w:rsidR="00000000" w:rsidRDefault="00936FAF">
                  <w:pPr>
                    <w:pStyle w:val="NormalWeb"/>
                    <w:divId w:val="1139804921"/>
                    <w:rPr>
                      <w:rFonts w:ascii="Arial" w:hAnsi="Arial" w:cs="Arial"/>
                      <w:sz w:val="21"/>
                      <w:szCs w:val="21"/>
                    </w:rPr>
                  </w:pPr>
                  <w:r>
                    <w:rPr>
                      <w:rFonts w:ascii="Arial" w:hAnsi="Arial" w:cs="Arial"/>
                      <w:sz w:val="21"/>
                      <w:szCs w:val="21"/>
                    </w:rPr>
                    <w:lastRenderedPageBreak/>
                    <w:t> </w:t>
                  </w:r>
                </w:p>
                <w:p w:rsidR="00000000" w:rsidRDefault="00936FAF">
                  <w:pPr>
                    <w:pStyle w:val="NormalWeb"/>
                    <w:divId w:val="1139804921"/>
                    <w:rPr>
                      <w:rFonts w:ascii="Arial" w:hAnsi="Arial" w:cs="Arial"/>
                      <w:sz w:val="21"/>
                      <w:szCs w:val="21"/>
                    </w:rPr>
                  </w:pPr>
                  <w:r>
                    <w:rPr>
                      <w:rFonts w:ascii="Arial" w:hAnsi="Arial" w:cs="Arial"/>
                      <w:sz w:val="21"/>
                      <w:szCs w:val="21"/>
                    </w:rPr>
                    <w:t> </w:t>
                  </w:r>
                </w:p>
                <w:p w:rsidR="00000000" w:rsidRDefault="00936FAF">
                  <w:pPr>
                    <w:pStyle w:val="NormalWeb"/>
                    <w:divId w:val="1139804921"/>
                    <w:rPr>
                      <w:rFonts w:ascii="Arial" w:hAnsi="Arial" w:cs="Arial"/>
                      <w:sz w:val="21"/>
                      <w:szCs w:val="21"/>
                    </w:rPr>
                  </w:pPr>
                  <w:r>
                    <w:rPr>
                      <w:rStyle w:val="Forte"/>
                      <w:rFonts w:ascii="Arial" w:hAnsi="Arial" w:cs="Arial"/>
                      <w:sz w:val="21"/>
                      <w:szCs w:val="21"/>
                    </w:rPr>
                    <w:t xml:space="preserve">Parágrafo 6º </w:t>
                  </w:r>
                  <w:r>
                    <w:rPr>
                      <w:rFonts w:ascii="Arial" w:hAnsi="Arial" w:cs="Arial"/>
                      <w:sz w:val="21"/>
                      <w:szCs w:val="21"/>
                    </w:rPr>
                    <w:t>- As empresas que possuem contratos vigentes com outras administradoras de assistência odontológica poderão aguardar, até o término dos mesmos, para</w:t>
                  </w:r>
                  <w:r>
                    <w:rPr>
                      <w:rFonts w:ascii="Arial" w:hAnsi="Arial" w:cs="Arial"/>
                      <w:sz w:val="21"/>
                      <w:szCs w:val="21"/>
                    </w:rPr>
                    <w:t xml:space="preserve"> fazer a devida migração a uma das empresas de Plano Odontológico indicadas no caput desta cláusula.</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7º </w:t>
                  </w:r>
                  <w:r>
                    <w:rPr>
                      <w:rFonts w:ascii="Arial" w:hAnsi="Arial" w:cs="Arial"/>
                      <w:sz w:val="21"/>
                      <w:szCs w:val="21"/>
                    </w:rPr>
                    <w:t>- Conforme estabelecido pela Consolidação das Leis do Trabalho e pela Lei Orgânica da Previdência Social, o custo do Plano Odontológico está</w:t>
                  </w:r>
                  <w:r>
                    <w:rPr>
                      <w:rFonts w:ascii="Arial" w:hAnsi="Arial" w:cs="Arial"/>
                      <w:sz w:val="21"/>
                      <w:szCs w:val="21"/>
                    </w:rPr>
                    <w:t xml:space="preserve"> excluído do cálculo dos encargos sociais incidentes sobre a folha de pagamento.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8º </w:t>
                  </w:r>
                  <w:r>
                    <w:rPr>
                      <w:rFonts w:ascii="Arial" w:hAnsi="Arial" w:cs="Arial"/>
                      <w:sz w:val="21"/>
                      <w:szCs w:val="21"/>
                    </w:rPr>
                    <w:t>- A empresa que ignorar a contratação do Plano Odontológico ficará sujeita à multa de 2% (dois por cento) ao mês, sobre o valor devido mensalmente, a qual ser</w:t>
                  </w:r>
                  <w:r>
                    <w:rPr>
                      <w:rFonts w:ascii="Arial" w:hAnsi="Arial" w:cs="Arial"/>
                      <w:sz w:val="21"/>
                      <w:szCs w:val="21"/>
                    </w:rPr>
                    <w:t>á revertida ao Sindicato Laboral, sem prejuízo do ajuizamento da competente ação de cumprimento de cláusula perante a Justiça do Trabalho.</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representação e organização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QUADRAGÉSIMA SÉTIMA - USO DO TELEFONE CELULAR </w:t>
                  </w:r>
                  <w:r>
                    <w:rPr>
                      <w:rFonts w:ascii="Arial" w:eastAsia="Times New Roman" w:hAnsi="Arial" w:cs="Arial"/>
                      <w:b/>
                      <w:bCs/>
                      <w:sz w:val="21"/>
                      <w:szCs w:val="21"/>
                    </w:rPr>
                    <w:t xml:space="preserve">E DAS REDES SOCIAIS NO AMBIENTE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Visando  a  segurança  no  ambiente  de  trabalho,  bem  como  o  desenvolvimento  regular das atividades corporativas, é facultado à</w:t>
                  </w:r>
                  <w:r>
                    <w:rPr>
                      <w:rFonts w:ascii="Arial" w:hAnsi="Arial" w:cs="Arial"/>
                      <w:sz w:val="21"/>
                      <w:szCs w:val="21"/>
                    </w:rPr>
                    <w:t>s empresas restringir o uso pessoal, durante a jornada de trabalho, de computadores; impressoras; telefax; aparelhos de celular; smartphones; tablets; fones de ouvido; internet; e-mails; redes sociais de qualquer espécie, tipo  facebook,  instagram;  aplic</w:t>
                  </w:r>
                  <w:r>
                    <w:rPr>
                      <w:rFonts w:ascii="Arial" w:hAnsi="Arial" w:cs="Arial"/>
                      <w:sz w:val="21"/>
                      <w:szCs w:val="21"/>
                    </w:rPr>
                    <w:t>ativos  de  mensagens  tipo  wattsapp  e  assemelhados; rádio; músicas; jogos, etc.</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1º </w:t>
                  </w:r>
                  <w:r>
                    <w:rPr>
                      <w:rFonts w:ascii="Arial" w:hAnsi="Arial" w:cs="Arial"/>
                      <w:sz w:val="21"/>
                      <w:szCs w:val="21"/>
                    </w:rPr>
                    <w:t>- Em casos de emergência os funcionários terão direito ao uso moderado do telefone disponibilizado pela empresa.</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lastRenderedPageBreak/>
                    <w:t xml:space="preserve">Parágrafo 2º </w:t>
                  </w:r>
                  <w:r>
                    <w:rPr>
                      <w:rFonts w:ascii="Arial" w:hAnsi="Arial" w:cs="Arial"/>
                      <w:sz w:val="21"/>
                      <w:szCs w:val="21"/>
                    </w:rPr>
                    <w:t>- Os dispositivos eletrôn</w:t>
                  </w:r>
                  <w:r>
                    <w:rPr>
                      <w:rFonts w:ascii="Arial" w:hAnsi="Arial" w:cs="Arial"/>
                      <w:sz w:val="21"/>
                      <w:szCs w:val="21"/>
                    </w:rPr>
                    <w:t>icos e celulares particulares poderão ser utilizados pelos funcionários somente nos intervalos de refeição e descanso, preferencialmente fora das dependências da empresa.</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3º </w:t>
                  </w:r>
                  <w:r>
                    <w:rPr>
                      <w:rFonts w:ascii="Arial" w:hAnsi="Arial" w:cs="Arial"/>
                      <w:sz w:val="21"/>
                      <w:szCs w:val="21"/>
                    </w:rPr>
                    <w:t>- Os funcionários que violarem o disposto nesta cláusula poderão ser</w:t>
                  </w:r>
                  <w:r>
                    <w:rPr>
                      <w:rFonts w:ascii="Arial" w:hAnsi="Arial" w:cs="Arial"/>
                      <w:sz w:val="21"/>
                      <w:szCs w:val="21"/>
                    </w:rPr>
                    <w:t xml:space="preserve"> penalizados com advertência verbal; advertência escrita; suspensão do contrato de trabalho e até demissão, nos casos de conduta reiterada.</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Fonts w:ascii="Arial" w:hAnsi="Arial" w:cs="Arial"/>
                      <w:sz w:val="21"/>
                      <w:szCs w:val="21"/>
                    </w:rPr>
                    <w:t> </w:t>
                  </w:r>
                </w:p>
                <w:p w:rsidR="00000000" w:rsidRDefault="00936FAF">
                  <w:pPr>
                    <w:pStyle w:val="NormalWeb"/>
                    <w:rPr>
                      <w:rFonts w:ascii="Arial" w:hAnsi="Arial" w:cs="Arial"/>
                      <w:sz w:val="21"/>
                      <w:szCs w:val="21"/>
                    </w:rPr>
                  </w:pPr>
                  <w:r>
                    <w:rPr>
                      <w:rStyle w:val="Forte"/>
                      <w:rFonts w:ascii="Arial" w:hAnsi="Arial" w:cs="Arial"/>
                      <w:sz w:val="21"/>
                      <w:szCs w:val="21"/>
                    </w:rPr>
                    <w:t xml:space="preserve">Parágrafo 4º </w:t>
                  </w:r>
                  <w:r>
                    <w:rPr>
                      <w:rFonts w:ascii="Arial" w:hAnsi="Arial" w:cs="Arial"/>
                      <w:sz w:val="21"/>
                      <w:szCs w:val="21"/>
                    </w:rPr>
                    <w:t xml:space="preserve">- Excluem-se das vedações dispostas nesta cláusula e seus parágrafos os funcionários que fazem uso </w:t>
                  </w:r>
                  <w:r>
                    <w:rPr>
                      <w:rFonts w:ascii="Arial" w:hAnsi="Arial" w:cs="Arial"/>
                      <w:sz w:val="21"/>
                      <w:szCs w:val="21"/>
                    </w:rPr>
                    <w:t>de dispositivos fornecidos pela empresa, quando estritamente utilizado no exercício de suas atribuições.</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CLÁUSULA QUADRAGÉSIMA OITAVA - MULTA PELO DESCUMPRIMENTO DA CONVENÇÃO COLETIVA DE TRA</w:t>
                  </w:r>
                  <w:r>
                    <w:rPr>
                      <w:rFonts w:ascii="Arial" w:eastAsia="Times New Roman" w:hAnsi="Arial" w:cs="Arial"/>
                      <w:b/>
                      <w:bCs/>
                      <w:sz w:val="21"/>
                      <w:szCs w:val="21"/>
                    </w:rPr>
                    <w:t xml:space="preserve">BALHO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 xml:space="preserve">Fica estipulada multa equivalente a </w:t>
                  </w:r>
                  <w:r>
                    <w:rPr>
                      <w:rStyle w:val="Forte"/>
                      <w:rFonts w:ascii="Arial" w:hAnsi="Arial" w:cs="Arial"/>
                      <w:sz w:val="21"/>
                      <w:szCs w:val="21"/>
                    </w:rPr>
                    <w:t xml:space="preserve">2% </w:t>
                  </w:r>
                  <w:r>
                    <w:rPr>
                      <w:rFonts w:ascii="Arial" w:hAnsi="Arial" w:cs="Arial"/>
                      <w:sz w:val="21"/>
                      <w:szCs w:val="21"/>
                    </w:rPr>
                    <w:t xml:space="preserve">(dois por cento) do salário de ingresso, a ser paga pela empresa que descumprir obrigação de fazer, decorrente de disposições desta CCT, revertendo em favor do empregado prejudicado </w:t>
                  </w:r>
                  <w:r>
                    <w:rPr>
                      <w:rStyle w:val="Forte"/>
                      <w:rFonts w:ascii="Arial" w:hAnsi="Arial" w:cs="Arial"/>
                      <w:sz w:val="21"/>
                      <w:szCs w:val="21"/>
                    </w:rPr>
                    <w:t xml:space="preserve">50% </w:t>
                  </w:r>
                  <w:r>
                    <w:rPr>
                      <w:rFonts w:ascii="Arial" w:hAnsi="Arial" w:cs="Arial"/>
                      <w:sz w:val="21"/>
                      <w:szCs w:val="21"/>
                    </w:rPr>
                    <w:t xml:space="preserve">(cinquenta por cento) </w:t>
                  </w:r>
                  <w:r>
                    <w:rPr>
                      <w:rFonts w:ascii="Arial" w:hAnsi="Arial" w:cs="Arial"/>
                      <w:sz w:val="21"/>
                      <w:szCs w:val="21"/>
                    </w:rPr>
                    <w:t xml:space="preserve">dessa multa. </w:t>
                  </w:r>
                  <w:r>
                    <w:rPr>
                      <w:rStyle w:val="Forte"/>
                      <w:rFonts w:ascii="Arial" w:hAnsi="Arial" w:cs="Arial"/>
                      <w:sz w:val="21"/>
                      <w:szCs w:val="21"/>
                    </w:rPr>
                    <w:t xml:space="preserve">Parágrafo Único - </w:t>
                  </w:r>
                  <w:r>
                    <w:rPr>
                      <w:rFonts w:ascii="Arial" w:hAnsi="Arial" w:cs="Arial"/>
                      <w:sz w:val="21"/>
                      <w:szCs w:val="21"/>
                    </w:rPr>
                    <w:t xml:space="preserve">Os outros </w:t>
                  </w:r>
                  <w:r>
                    <w:rPr>
                      <w:rStyle w:val="Forte"/>
                      <w:rFonts w:ascii="Arial" w:hAnsi="Arial" w:cs="Arial"/>
                      <w:sz w:val="21"/>
                      <w:szCs w:val="21"/>
                    </w:rPr>
                    <w:t xml:space="preserve">50% </w:t>
                  </w:r>
                  <w:r>
                    <w:rPr>
                      <w:rFonts w:ascii="Arial" w:hAnsi="Arial" w:cs="Arial"/>
                      <w:sz w:val="21"/>
                      <w:szCs w:val="21"/>
                    </w:rPr>
                    <w:t>(cinquenta por cento) da multa serão revestidos ao Sindicato Laboral.</w:t>
                  </w:r>
                </w:p>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936FAF">
                  <w:pPr>
                    <w:rPr>
                      <w:rFonts w:ascii="Arial" w:eastAsia="Times New Roman" w:hAnsi="Arial" w:cs="Arial"/>
                      <w:sz w:val="21"/>
                      <w:szCs w:val="21"/>
                    </w:rPr>
                  </w:pPr>
                  <w:r>
                    <w:rPr>
                      <w:rFonts w:ascii="Arial" w:eastAsia="Times New Roman" w:hAnsi="Arial" w:cs="Arial"/>
                      <w:b/>
                      <w:bCs/>
                      <w:sz w:val="21"/>
                      <w:szCs w:val="21"/>
                    </w:rPr>
                    <w:br/>
                    <w:t xml:space="preserve">CLÁUSULA QUADRAGÉSIMA NONA - REVISÃO, PRORROGAÇÃO, REVOGAÇÃO E DENÚNCIA DA CONVENÇAO COLETIVA </w:t>
                  </w:r>
                  <w:r>
                    <w:rPr>
                      <w:rFonts w:ascii="Arial" w:eastAsia="Times New Roman" w:hAnsi="Arial" w:cs="Arial"/>
                      <w:b/>
                      <w:bCs/>
                      <w:sz w:val="21"/>
                      <w:szCs w:val="21"/>
                    </w:rPr>
                    <w:br/>
                  </w:r>
                  <w:r>
                    <w:rPr>
                      <w:rFonts w:ascii="Arial" w:eastAsia="Times New Roman" w:hAnsi="Arial" w:cs="Arial"/>
                      <w:sz w:val="21"/>
                      <w:szCs w:val="21"/>
                    </w:rPr>
                    <w:br/>
                  </w:r>
                </w:p>
                <w:p w:rsidR="00000000" w:rsidRDefault="00936FAF">
                  <w:pPr>
                    <w:pStyle w:val="NormalWeb"/>
                    <w:rPr>
                      <w:rFonts w:ascii="Arial" w:hAnsi="Arial" w:cs="Arial"/>
                      <w:sz w:val="21"/>
                      <w:szCs w:val="21"/>
                    </w:rPr>
                  </w:pPr>
                  <w:r>
                    <w:rPr>
                      <w:rFonts w:ascii="Arial" w:hAnsi="Arial" w:cs="Arial"/>
                      <w:sz w:val="21"/>
                      <w:szCs w:val="21"/>
                    </w:rPr>
                    <w:t>O processo de prorrogação, revisão, denúncia ou revogação, total ou parcial da presente convenção coletiva de trabalho, será realizado nos termos do Artigo 615 da CLT.</w:t>
                  </w:r>
                </w:p>
                <w:p w:rsidR="00000000" w:rsidRDefault="00936FAF">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trPr>
                      <w:tblCellSpacing w:w="0" w:type="dxa"/>
                      <w:jc w:val="center"/>
                    </w:trPr>
                    <w:tc>
                      <w:tcPr>
                        <w:tcW w:w="0" w:type="auto"/>
                        <w:vAlign w:val="center"/>
                        <w:hideMark/>
                      </w:tcPr>
                      <w:p w:rsidR="00000000" w:rsidRDefault="00936FAF">
                        <w:pPr>
                          <w:jc w:val="center"/>
                          <w:rPr>
                            <w:rFonts w:eastAsia="Times New Roman"/>
                          </w:rPr>
                        </w:pPr>
                        <w:r>
                          <w:rPr>
                            <w:rFonts w:eastAsia="Times New Roman"/>
                          </w:rPr>
                          <w:br/>
                        </w:r>
                        <w:r>
                          <w:rPr>
                            <w:rFonts w:eastAsia="Times New Roman"/>
                          </w:rPr>
                          <w:br/>
                        </w:r>
                        <w:r>
                          <w:rPr>
                            <w:rFonts w:eastAsia="Times New Roman"/>
                          </w:rPr>
                          <w:t xml:space="preserve">ANTONIO CARLOS PINHO DE MELO </w:t>
                        </w:r>
                        <w:r>
                          <w:rPr>
                            <w:rFonts w:eastAsia="Times New Roman"/>
                          </w:rPr>
                          <w:br/>
                          <w:t xml:space="preserve">Presidente </w:t>
                        </w:r>
                        <w:r>
                          <w:rPr>
                            <w:rFonts w:eastAsia="Times New Roman"/>
                          </w:rPr>
                          <w:br/>
                          <w:t>SIND DOS TRAB EM FARMACIA DROG PERF E SIM</w:t>
                        </w:r>
                        <w:r>
                          <w:rPr>
                            <w:rFonts w:eastAsia="Times New Roman"/>
                          </w:rPr>
                          <w:t xml:space="preserve">ILARES DO DF </w:t>
                        </w:r>
                        <w:r>
                          <w:rPr>
                            <w:rFonts w:eastAsia="Times New Roman"/>
                          </w:rPr>
                          <w:br/>
                        </w:r>
                        <w:r>
                          <w:rPr>
                            <w:rFonts w:eastAsia="Times New Roman"/>
                          </w:rPr>
                          <w:br/>
                        </w:r>
                        <w:r>
                          <w:rPr>
                            <w:rFonts w:eastAsia="Times New Roman"/>
                          </w:rPr>
                          <w:lastRenderedPageBreak/>
                          <w:br/>
                        </w:r>
                        <w:r>
                          <w:rPr>
                            <w:rFonts w:eastAsia="Times New Roman"/>
                          </w:rPr>
                          <w:br/>
                        </w:r>
                        <w:r>
                          <w:rPr>
                            <w:rFonts w:eastAsia="Times New Roman"/>
                          </w:rPr>
                          <w:t xml:space="preserve">FRANCISCO MESSIAS VASCONCELOS </w:t>
                        </w:r>
                        <w:r>
                          <w:rPr>
                            <w:rFonts w:eastAsia="Times New Roman"/>
                          </w:rPr>
                          <w:br/>
                          <w:t xml:space="preserve">Presidente </w:t>
                        </w:r>
                        <w:r>
                          <w:rPr>
                            <w:rFonts w:eastAsia="Times New Roman"/>
                          </w:rPr>
                          <w:br/>
                          <w:t xml:space="preserve">SINDICATO DO COMERCIO VAREJISTA DE PRODUTOS FARMACEUTICOS DO DISTRITO FEDERAL </w:t>
                        </w:r>
                        <w:r>
                          <w:rPr>
                            <w:rFonts w:eastAsia="Times New Roman"/>
                          </w:rPr>
                          <w:br/>
                        </w:r>
                        <w:r>
                          <w:rPr>
                            <w:rFonts w:eastAsia="Times New Roman"/>
                          </w:rPr>
                          <w:br/>
                        </w:r>
                      </w:p>
                    </w:tc>
                  </w:tr>
                </w:tbl>
                <w:p w:rsidR="00000000" w:rsidRDefault="00936FAF">
                  <w:pPr>
                    <w:rPr>
                      <w:rFonts w:ascii="Arial" w:eastAsia="Times New Roman" w:hAnsi="Arial" w:cs="Arial"/>
                      <w:sz w:val="21"/>
                      <w:szCs w:val="21"/>
                    </w:rPr>
                  </w:pPr>
                </w:p>
                <w:p w:rsidR="00000000" w:rsidRDefault="00936FAF">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936FAF">
                  <w:pPr>
                    <w:jc w:val="center"/>
                    <w:rPr>
                      <w:rFonts w:ascii="Arial" w:eastAsia="Times New Roman" w:hAnsi="Arial" w:cs="Arial"/>
                      <w:b/>
                      <w:bCs/>
                      <w:sz w:val="21"/>
                      <w:szCs w:val="21"/>
                    </w:rPr>
                  </w:pPr>
                  <w:r>
                    <w:rPr>
                      <w:rFonts w:ascii="Arial" w:eastAsia="Times New Roman" w:hAnsi="Arial" w:cs="Arial"/>
                      <w:b/>
                      <w:bCs/>
                      <w:sz w:val="21"/>
                      <w:szCs w:val="21"/>
                    </w:rPr>
                    <w:t>ANEXO I - ATA ASSEMBLEIA EXTRAORDINAIRA SINTRAFARMA CCT 2016-2018</w:t>
                  </w:r>
                  <w:r>
                    <w:rPr>
                      <w:rFonts w:ascii="Arial" w:eastAsia="Times New Roman" w:hAnsi="Arial" w:cs="Arial"/>
                      <w:b/>
                      <w:bCs/>
                      <w:sz w:val="21"/>
                      <w:szCs w:val="21"/>
                    </w:rPr>
                    <w:t xml:space="preserve"> </w:t>
                  </w:r>
                </w:p>
                <w:p w:rsidR="00000000" w:rsidRDefault="00936FAF">
                  <w:pPr>
                    <w:rPr>
                      <w:rFonts w:ascii="Arial" w:eastAsia="Times New Roman" w:hAnsi="Arial" w:cs="Arial"/>
                      <w:sz w:val="21"/>
                      <w:szCs w:val="21"/>
                    </w:rPr>
                  </w:pPr>
                  <w:r>
                    <w:rPr>
                      <w:rFonts w:ascii="Arial" w:eastAsia="Times New Roman" w:hAnsi="Arial" w:cs="Arial"/>
                      <w:sz w:val="21"/>
                      <w:szCs w:val="21"/>
                    </w:rPr>
                    <w:br/>
                  </w:r>
                </w:p>
                <w:p w:rsidR="00000000" w:rsidRDefault="00936FAF">
                  <w:pPr>
                    <w:pStyle w:val="NormalWeb"/>
                    <w:rPr>
                      <w:rFonts w:ascii="Arial" w:hAnsi="Arial" w:cs="Arial"/>
                      <w:sz w:val="21"/>
                      <w:szCs w:val="21"/>
                    </w:rPr>
                  </w:pPr>
                  <w:hyperlink r:id="rId4" w:tgtFrame="_blank" w:history="1">
                    <w:r>
                      <w:rPr>
                        <w:rStyle w:val="Hyperlink"/>
                        <w:rFonts w:ascii="Arial" w:hAnsi="Arial" w:cs="Arial"/>
                        <w:sz w:val="21"/>
                        <w:szCs w:val="21"/>
                      </w:rPr>
                      <w:t>Anexo (PDF)</w:t>
                    </w:r>
                  </w:hyperlink>
                </w:p>
                <w:p w:rsidR="00000000" w:rsidRDefault="00936F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do Trabalho e Emprego na Internet, no ender</w:t>
                  </w:r>
                  <w:r>
                    <w:rPr>
                      <w:rFonts w:ascii="Arial" w:eastAsia="Times New Roman" w:hAnsi="Arial" w:cs="Arial"/>
                      <w:sz w:val="21"/>
                      <w:szCs w:val="21"/>
                    </w:rPr>
                    <w:t>eço http://www.mte.gov.br.</w:t>
                  </w:r>
                  <w:r>
                    <w:rPr>
                      <w:rFonts w:ascii="Arial" w:eastAsia="Times New Roman" w:hAnsi="Arial" w:cs="Arial"/>
                      <w:sz w:val="21"/>
                      <w:szCs w:val="21"/>
                    </w:rPr>
                    <w:t xml:space="preserve"> </w:t>
                  </w:r>
                </w:p>
              </w:tc>
            </w:tr>
          </w:tbl>
          <w:p w:rsidR="00000000" w:rsidRDefault="00936FAF">
            <w:pPr>
              <w:rPr>
                <w:rFonts w:eastAsia="Times New Roman"/>
              </w:rPr>
            </w:pPr>
          </w:p>
        </w:tc>
      </w:tr>
    </w:tbl>
    <w:p w:rsidR="00936FAF" w:rsidRDefault="00936FAF">
      <w:pPr>
        <w:rPr>
          <w:rFonts w:eastAsia="Times New Roman"/>
        </w:rPr>
      </w:pPr>
    </w:p>
    <w:sectPr w:rsidR="00936FAF">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57DE7"/>
    <w:rsid w:val="00936FAF"/>
    <w:rsid w:val="00B57D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7CC755-51E9-4641-852C-C56490A7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msonormal0">
    <w:name w:val="msonormal"/>
    <w:basedOn w:val="Normal"/>
    <w:pPr>
      <w:spacing w:before="100" w:beforeAutospacing="1" w:after="100" w:afterAutospacing="1"/>
    </w:p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fontstyle0">
    <w:name w:val="fontstyle0"/>
    <w:basedOn w:val="Fontepargpadro"/>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32849">
      <w:marLeft w:val="0"/>
      <w:marRight w:val="0"/>
      <w:marTop w:val="0"/>
      <w:marBottom w:val="0"/>
      <w:divBdr>
        <w:top w:val="none" w:sz="0" w:space="0" w:color="auto"/>
        <w:left w:val="none" w:sz="0" w:space="0" w:color="auto"/>
        <w:bottom w:val="none" w:sz="0" w:space="0" w:color="auto"/>
        <w:right w:val="none" w:sz="0" w:space="0" w:color="auto"/>
      </w:divBdr>
    </w:div>
    <w:div w:id="557592001">
      <w:marLeft w:val="0"/>
      <w:marRight w:val="0"/>
      <w:marTop w:val="0"/>
      <w:marBottom w:val="0"/>
      <w:divBdr>
        <w:top w:val="none" w:sz="0" w:space="0" w:color="auto"/>
        <w:left w:val="none" w:sz="0" w:space="0" w:color="auto"/>
        <w:bottom w:val="none" w:sz="0" w:space="0" w:color="auto"/>
        <w:right w:val="none" w:sz="0" w:space="0" w:color="auto"/>
      </w:divBdr>
    </w:div>
    <w:div w:id="557783593">
      <w:marLeft w:val="0"/>
      <w:marRight w:val="0"/>
      <w:marTop w:val="0"/>
      <w:marBottom w:val="0"/>
      <w:divBdr>
        <w:top w:val="none" w:sz="0" w:space="0" w:color="auto"/>
        <w:left w:val="none" w:sz="0" w:space="0" w:color="auto"/>
        <w:bottom w:val="none" w:sz="0" w:space="0" w:color="auto"/>
        <w:right w:val="none" w:sz="0" w:space="0" w:color="auto"/>
      </w:divBdr>
    </w:div>
    <w:div w:id="756365284">
      <w:marLeft w:val="0"/>
      <w:marRight w:val="0"/>
      <w:marTop w:val="0"/>
      <w:marBottom w:val="0"/>
      <w:divBdr>
        <w:top w:val="none" w:sz="0" w:space="0" w:color="auto"/>
        <w:left w:val="none" w:sz="0" w:space="0" w:color="auto"/>
        <w:bottom w:val="none" w:sz="0" w:space="0" w:color="auto"/>
        <w:right w:val="none" w:sz="0" w:space="0" w:color="auto"/>
      </w:divBdr>
    </w:div>
    <w:div w:id="795830852">
      <w:marLeft w:val="0"/>
      <w:marRight w:val="0"/>
      <w:marTop w:val="0"/>
      <w:marBottom w:val="0"/>
      <w:divBdr>
        <w:top w:val="none" w:sz="0" w:space="0" w:color="auto"/>
        <w:left w:val="none" w:sz="0" w:space="0" w:color="auto"/>
        <w:bottom w:val="none" w:sz="0" w:space="0" w:color="auto"/>
        <w:right w:val="none" w:sz="0" w:space="0" w:color="auto"/>
      </w:divBdr>
    </w:div>
    <w:div w:id="900604861">
      <w:marLeft w:val="0"/>
      <w:marRight w:val="0"/>
      <w:marTop w:val="0"/>
      <w:marBottom w:val="0"/>
      <w:divBdr>
        <w:top w:val="none" w:sz="0" w:space="0" w:color="auto"/>
        <w:left w:val="none" w:sz="0" w:space="0" w:color="auto"/>
        <w:bottom w:val="none" w:sz="0" w:space="0" w:color="auto"/>
        <w:right w:val="none" w:sz="0" w:space="0" w:color="auto"/>
      </w:divBdr>
    </w:div>
    <w:div w:id="931086638">
      <w:marLeft w:val="0"/>
      <w:marRight w:val="0"/>
      <w:marTop w:val="0"/>
      <w:marBottom w:val="0"/>
      <w:divBdr>
        <w:top w:val="none" w:sz="0" w:space="0" w:color="auto"/>
        <w:left w:val="none" w:sz="0" w:space="0" w:color="auto"/>
        <w:bottom w:val="none" w:sz="0" w:space="0" w:color="auto"/>
        <w:right w:val="none" w:sz="0" w:space="0" w:color="auto"/>
      </w:divBdr>
    </w:div>
    <w:div w:id="1139804921">
      <w:marLeft w:val="0"/>
      <w:marRight w:val="0"/>
      <w:marTop w:val="0"/>
      <w:marBottom w:val="0"/>
      <w:divBdr>
        <w:top w:val="none" w:sz="0" w:space="0" w:color="auto"/>
        <w:left w:val="none" w:sz="0" w:space="0" w:color="auto"/>
        <w:bottom w:val="none" w:sz="0" w:space="0" w:color="auto"/>
        <w:right w:val="none" w:sz="0" w:space="0" w:color="auto"/>
      </w:divBdr>
    </w:div>
    <w:div w:id="1299998358">
      <w:marLeft w:val="0"/>
      <w:marRight w:val="0"/>
      <w:marTop w:val="0"/>
      <w:marBottom w:val="0"/>
      <w:divBdr>
        <w:top w:val="none" w:sz="0" w:space="0" w:color="auto"/>
        <w:left w:val="none" w:sz="0" w:space="0" w:color="auto"/>
        <w:bottom w:val="none" w:sz="0" w:space="0" w:color="auto"/>
        <w:right w:val="none" w:sz="0" w:space="0" w:color="auto"/>
      </w:divBdr>
    </w:div>
    <w:div w:id="1403017071">
      <w:marLeft w:val="0"/>
      <w:marRight w:val="0"/>
      <w:marTop w:val="0"/>
      <w:marBottom w:val="0"/>
      <w:divBdr>
        <w:top w:val="none" w:sz="0" w:space="0" w:color="auto"/>
        <w:left w:val="none" w:sz="0" w:space="0" w:color="auto"/>
        <w:bottom w:val="none" w:sz="0" w:space="0" w:color="auto"/>
        <w:right w:val="none" w:sz="0" w:space="0" w:color="auto"/>
      </w:divBdr>
    </w:div>
    <w:div w:id="1455445274">
      <w:marLeft w:val="0"/>
      <w:marRight w:val="0"/>
      <w:marTop w:val="0"/>
      <w:marBottom w:val="0"/>
      <w:divBdr>
        <w:top w:val="none" w:sz="0" w:space="0" w:color="auto"/>
        <w:left w:val="none" w:sz="0" w:space="0" w:color="auto"/>
        <w:bottom w:val="none" w:sz="0" w:space="0" w:color="auto"/>
        <w:right w:val="none" w:sz="0" w:space="0" w:color="auto"/>
      </w:divBdr>
    </w:div>
    <w:div w:id="1539079949">
      <w:marLeft w:val="0"/>
      <w:marRight w:val="0"/>
      <w:marTop w:val="0"/>
      <w:marBottom w:val="0"/>
      <w:divBdr>
        <w:top w:val="none" w:sz="0" w:space="0" w:color="auto"/>
        <w:left w:val="none" w:sz="0" w:space="0" w:color="auto"/>
        <w:bottom w:val="none" w:sz="0" w:space="0" w:color="auto"/>
        <w:right w:val="none" w:sz="0" w:space="0" w:color="auto"/>
      </w:divBdr>
    </w:div>
    <w:div w:id="1846549999">
      <w:marLeft w:val="0"/>
      <w:marRight w:val="0"/>
      <w:marTop w:val="0"/>
      <w:marBottom w:val="0"/>
      <w:divBdr>
        <w:top w:val="none" w:sz="0" w:space="0" w:color="auto"/>
        <w:left w:val="none" w:sz="0" w:space="0" w:color="auto"/>
        <w:bottom w:val="none" w:sz="0" w:space="0" w:color="auto"/>
        <w:right w:val="none" w:sz="0" w:space="0" w:color="auto"/>
      </w:divBdr>
    </w:div>
    <w:div w:id="1856192484">
      <w:marLeft w:val="0"/>
      <w:marRight w:val="0"/>
      <w:marTop w:val="0"/>
      <w:marBottom w:val="0"/>
      <w:divBdr>
        <w:top w:val="none" w:sz="0" w:space="0" w:color="auto"/>
        <w:left w:val="none" w:sz="0" w:space="0" w:color="auto"/>
        <w:bottom w:val="none" w:sz="0" w:space="0" w:color="auto"/>
        <w:right w:val="none" w:sz="0" w:space="0" w:color="auto"/>
      </w:divBdr>
    </w:div>
    <w:div w:id="207711845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mte.gov.br/sistemas/mediador/imagemAnexo/MR035897_20172017_06_08T22_36_16.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6286</Words>
  <Characters>33945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Mediador - Extrato Convenção Coletiva </vt:lpstr>
    </vt:vector>
  </TitlesOfParts>
  <Company/>
  <LinksUpToDate>false</LinksUpToDate>
  <CharactersWithSpaces>40151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Robson Herculano Costa</dc:creator>
  <cp:keywords/>
  <dc:description/>
  <cp:lastModifiedBy>Robson Herculano Costa</cp:lastModifiedBy>
  <cp:revision>2</cp:revision>
  <dcterms:created xsi:type="dcterms:W3CDTF">2017-06-23T11:50:00Z</dcterms:created>
  <dcterms:modified xsi:type="dcterms:W3CDTF">2017-06-23T11:50:00Z</dcterms:modified>
</cp:coreProperties>
</file>